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FCF3E" w14:textId="77777777" w:rsidR="008B212E" w:rsidRDefault="008B212E" w:rsidP="008B212E">
      <w:pPr>
        <w:rPr>
          <w:b/>
          <w:u w:val="single"/>
        </w:rPr>
      </w:pPr>
      <w:r w:rsidRPr="0055260E">
        <w:rPr>
          <w:b/>
          <w:u w:val="single"/>
        </w:rPr>
        <w:t>La Peau de chagrin (incipit)</w:t>
      </w:r>
    </w:p>
    <w:p w14:paraId="7C1E4CA5" w14:textId="77777777" w:rsidR="008B212E" w:rsidRPr="001D06A6" w:rsidRDefault="008B212E" w:rsidP="008B212E">
      <w:pPr>
        <w:jc w:val="both"/>
        <w:rPr>
          <w:rFonts w:ascii="Calibri" w:eastAsia="Calibri" w:hAnsi="Calibri" w:cs="Times New Roman"/>
          <w:b/>
          <w:color w:val="000000"/>
          <w:sz w:val="32"/>
          <w:szCs w:val="32"/>
        </w:rPr>
      </w:pPr>
      <w:bookmarkStart w:id="0" w:name="_Hlk95997443"/>
      <w:r w:rsidRPr="001D06A6">
        <w:rPr>
          <w:rFonts w:ascii="Calibri" w:eastAsia="Calibri" w:hAnsi="Calibri" w:cs="Times New Roman"/>
          <w:b/>
          <w:color w:val="000000"/>
          <w:sz w:val="32"/>
          <w:szCs w:val="32"/>
        </w:rPr>
        <w:t>« </w:t>
      </w:r>
      <w:proofErr w:type="gramStart"/>
      <w:r w:rsidRPr="0055260E">
        <w:rPr>
          <w:rFonts w:ascii="Calibri" w:eastAsia="Calibri" w:hAnsi="Calibri" w:cs="Times New Roman"/>
          <w:b/>
          <w:i/>
          <w:color w:val="000000"/>
          <w:sz w:val="32"/>
          <w:szCs w:val="32"/>
        </w:rPr>
        <w:t>je</w:t>
      </w:r>
      <w:proofErr w:type="gramEnd"/>
      <w:r w:rsidRPr="0055260E"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veux vivre avec excès</w:t>
      </w:r>
      <w:r w:rsidRPr="0055260E">
        <w:rPr>
          <w:rFonts w:ascii="Calibri" w:eastAsia="Calibri" w:hAnsi="Calibri" w:cs="Times New Roman"/>
          <w:b/>
          <w:color w:val="000000"/>
          <w:sz w:val="32"/>
          <w:szCs w:val="32"/>
        </w:rPr>
        <w:t>,</w:t>
      </w:r>
      <w:r w:rsidRPr="001D06A6">
        <w:rPr>
          <w:rFonts w:ascii="Calibri" w:eastAsia="Calibri" w:hAnsi="Calibri" w:cs="Times New Roman"/>
          <w:b/>
          <w:color w:val="000000"/>
          <w:sz w:val="32"/>
          <w:szCs w:val="32"/>
        </w:rPr>
        <w:t>» (</w:t>
      </w:r>
      <w:r w:rsidRPr="001D06A6">
        <w:rPr>
          <w:rFonts w:ascii="Calibri" w:eastAsia="Calibri" w:hAnsi="Calibri" w:cs="Times New Roman"/>
          <w:b/>
          <w:color w:val="70AD47"/>
          <w:sz w:val="32"/>
          <w:szCs w:val="32"/>
        </w:rPr>
        <w:t>Accroche</w:t>
      </w:r>
      <w:r w:rsidRPr="001D06A6">
        <w:rPr>
          <w:rFonts w:ascii="Calibri" w:eastAsia="Calibri" w:hAnsi="Calibri" w:cs="Times New Roman"/>
          <w:b/>
          <w:color w:val="000000"/>
          <w:sz w:val="32"/>
          <w:szCs w:val="32"/>
        </w:rPr>
        <w:t>)</w:t>
      </w:r>
    </w:p>
    <w:p w14:paraId="316F4EF4" w14:textId="77777777" w:rsidR="008B212E" w:rsidRDefault="008B212E" w:rsidP="008B212E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32"/>
          <w:szCs w:val="32"/>
        </w:rPr>
      </w:pPr>
      <w:bookmarkStart w:id="1" w:name="_Hlk96092898"/>
      <w:r w:rsidRPr="0055260E">
        <w:rPr>
          <w:rFonts w:ascii="Calibri" w:eastAsia="Times New Roman" w:hAnsi="Calibri" w:cs="Calibri"/>
          <w:b/>
          <w:bCs/>
          <w:sz w:val="32"/>
          <w:szCs w:val="32"/>
        </w:rPr>
        <w:t xml:space="preserve">C’est en ses termes que </w:t>
      </w:r>
      <w:r>
        <w:rPr>
          <w:rFonts w:ascii="Calibri" w:eastAsia="Times New Roman" w:hAnsi="Calibri" w:cs="Calibri"/>
          <w:b/>
          <w:bCs/>
          <w:sz w:val="32"/>
          <w:szCs w:val="32"/>
        </w:rPr>
        <w:t>Raphaël – nommé au début « </w:t>
      </w:r>
      <w:r w:rsidRPr="007955AB">
        <w:rPr>
          <w:rFonts w:ascii="Calibri" w:eastAsia="Times New Roman" w:hAnsi="Calibri" w:cs="Calibri"/>
          <w:b/>
          <w:bCs/>
          <w:i/>
          <w:sz w:val="32"/>
          <w:szCs w:val="32"/>
        </w:rPr>
        <w:t>l’inconnu</w:t>
      </w:r>
      <w:r>
        <w:rPr>
          <w:rFonts w:ascii="Calibri" w:eastAsia="Times New Roman" w:hAnsi="Calibri" w:cs="Calibri"/>
          <w:b/>
          <w:bCs/>
          <w:sz w:val="32"/>
          <w:szCs w:val="32"/>
        </w:rPr>
        <w:t> » par le narrateur - envisage sa façon de mener son existence</w:t>
      </w:r>
      <w:r w:rsidRPr="0055260E">
        <w:rPr>
          <w:rFonts w:ascii="Calibri" w:eastAsia="Times New Roman" w:hAnsi="Calibri" w:cs="Calibri"/>
          <w:b/>
          <w:bCs/>
          <w:sz w:val="32"/>
          <w:szCs w:val="32"/>
        </w:rPr>
        <w:t xml:space="preserve">. </w:t>
      </w:r>
      <w:r>
        <w:rPr>
          <w:rFonts w:ascii="Calibri" w:eastAsia="Times New Roman" w:hAnsi="Calibri" w:cs="Calibri"/>
          <w:b/>
          <w:bCs/>
          <w:sz w:val="32"/>
          <w:szCs w:val="32"/>
        </w:rPr>
        <w:t>Un souhait tout en exagération qui</w:t>
      </w:r>
      <w:r w:rsidRPr="0055260E">
        <w:rPr>
          <w:rFonts w:ascii="Calibri" w:eastAsia="Times New Roman" w:hAnsi="Calibri" w:cs="Calibri"/>
          <w:b/>
          <w:bCs/>
          <w:sz w:val="32"/>
          <w:szCs w:val="32"/>
        </w:rPr>
        <w:t xml:space="preserve"> annoncera largement la déchéance d</w:t>
      </w:r>
      <w:r>
        <w:rPr>
          <w:rFonts w:ascii="Calibri" w:eastAsia="Times New Roman" w:hAnsi="Calibri" w:cs="Calibri"/>
          <w:b/>
          <w:bCs/>
          <w:sz w:val="32"/>
          <w:szCs w:val="32"/>
        </w:rPr>
        <w:t>u</w:t>
      </w:r>
      <w:r w:rsidRPr="0055260E">
        <w:rPr>
          <w:rFonts w:ascii="Calibri" w:eastAsia="Times New Roman" w:hAnsi="Calibri" w:cs="Calibri"/>
          <w:b/>
          <w:bCs/>
          <w:sz w:val="32"/>
          <w:szCs w:val="32"/>
        </w:rPr>
        <w:t xml:space="preserve"> </w:t>
      </w:r>
      <w:r>
        <w:rPr>
          <w:rFonts w:ascii="Calibri" w:eastAsia="Times New Roman" w:hAnsi="Calibri" w:cs="Calibri"/>
          <w:b/>
          <w:bCs/>
          <w:sz w:val="32"/>
          <w:szCs w:val="32"/>
        </w:rPr>
        <w:t>personnage</w:t>
      </w:r>
      <w:r w:rsidRPr="0055260E">
        <w:rPr>
          <w:rFonts w:ascii="Calibri" w:eastAsia="Times New Roman" w:hAnsi="Calibri" w:cs="Calibri"/>
          <w:b/>
          <w:bCs/>
          <w:sz w:val="32"/>
          <w:szCs w:val="32"/>
        </w:rPr>
        <w:t xml:space="preserve"> qui sera aussi bien consumé par cette peau, chèrement acquise, que par ses désirs, matérialisés dans ce drôle d’objet</w:t>
      </w:r>
      <w:bookmarkStart w:id="2" w:name="_Hlk126066097"/>
      <w:r w:rsidRPr="0055260E">
        <w:rPr>
          <w:rFonts w:ascii="Calibri" w:eastAsia="Times New Roman" w:hAnsi="Calibri" w:cs="Calibri"/>
          <w:b/>
          <w:bCs/>
          <w:sz w:val="32"/>
          <w:szCs w:val="32"/>
        </w:rPr>
        <w:t xml:space="preserve">. </w:t>
      </w:r>
      <w:bookmarkStart w:id="3" w:name="_Hlk126061098"/>
      <w:r w:rsidRPr="0055260E">
        <w:rPr>
          <w:rFonts w:ascii="Calibri" w:eastAsia="Times New Roman" w:hAnsi="Calibri" w:cs="Calibri"/>
          <w:b/>
          <w:bCs/>
          <w:sz w:val="32"/>
          <w:szCs w:val="32"/>
        </w:rPr>
        <w:t xml:space="preserve">Ce </w:t>
      </w:r>
      <w:r>
        <w:rPr>
          <w:rFonts w:ascii="Calibri" w:eastAsia="Times New Roman" w:hAnsi="Calibri" w:cs="Calibri"/>
          <w:b/>
          <w:bCs/>
          <w:sz w:val="32"/>
          <w:szCs w:val="32"/>
        </w:rPr>
        <w:t>roman</w:t>
      </w:r>
      <w:r w:rsidRPr="0055260E">
        <w:rPr>
          <w:rFonts w:ascii="Calibri" w:eastAsia="Times New Roman" w:hAnsi="Calibri" w:cs="Calibri"/>
          <w:b/>
          <w:bCs/>
          <w:sz w:val="32"/>
          <w:szCs w:val="32"/>
        </w:rPr>
        <w:t xml:space="preserve"> paru en 1831 viendra largement confirmer le succès de Balzac en tant que romancier</w:t>
      </w:r>
      <w:r>
        <w:rPr>
          <w:rFonts w:ascii="Calibri" w:eastAsia="Times New Roman" w:hAnsi="Calibri" w:cs="Calibri"/>
          <w:b/>
          <w:bCs/>
          <w:sz w:val="32"/>
          <w:szCs w:val="32"/>
        </w:rPr>
        <w:t xml:space="preserve"> empruntant ce que les spécialistes appelleront plus tard « le réalisme fantastique ». Aurait-on donc ainsi affaire à une histoire nous faisant réfléchir sur le désir et la passion ? Ces derniers, sont-ils un moteur ou un frein dans notre épanouissement personnel ? Suscitent-ils l’énergie nous rapprochant de notre élan vital ou au contraire la destruction nous rapprochant du chaos et de la mort ? </w:t>
      </w:r>
      <w:r w:rsidRPr="0055260E">
        <w:rPr>
          <w:rFonts w:ascii="Calibri" w:eastAsia="Times New Roman" w:hAnsi="Calibri" w:cs="Calibri"/>
          <w:b/>
          <w:bCs/>
          <w:sz w:val="32"/>
          <w:szCs w:val="32"/>
        </w:rPr>
        <w:t xml:space="preserve">Balzac lui-même définissait son œuvre comme « </w:t>
      </w:r>
      <w:r w:rsidRPr="00E367D1">
        <w:rPr>
          <w:rFonts w:ascii="Calibri" w:eastAsia="Times New Roman" w:hAnsi="Calibri" w:cs="Calibri"/>
          <w:b/>
          <w:bCs/>
          <w:i/>
          <w:sz w:val="32"/>
          <w:szCs w:val="32"/>
        </w:rPr>
        <w:t>une fantaisie presque orientale où la vie elle-même est prise avec le Désir, principe de toute passion</w:t>
      </w:r>
      <w:r w:rsidRPr="0055260E">
        <w:rPr>
          <w:rFonts w:ascii="Calibri" w:eastAsia="Times New Roman" w:hAnsi="Calibri" w:cs="Calibri"/>
          <w:b/>
          <w:bCs/>
          <w:sz w:val="32"/>
          <w:szCs w:val="32"/>
        </w:rPr>
        <w:t xml:space="preserve"> ». </w:t>
      </w:r>
      <w:bookmarkEnd w:id="3"/>
    </w:p>
    <w:bookmarkEnd w:id="2"/>
    <w:p w14:paraId="1634A79B" w14:textId="77777777" w:rsidR="008B212E" w:rsidRDefault="008B212E" w:rsidP="008B212E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7D0EAB4A" w14:textId="77777777" w:rsidR="008B212E" w:rsidRPr="001D06A6" w:rsidRDefault="008B212E" w:rsidP="008B212E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32"/>
          <w:szCs w:val="32"/>
        </w:rPr>
      </w:pPr>
      <w:r w:rsidRPr="001D06A6">
        <w:rPr>
          <w:rFonts w:ascii="Calibri" w:eastAsia="Times New Roman" w:hAnsi="Calibri" w:cs="Calibri"/>
          <w:b/>
          <w:bCs/>
          <w:sz w:val="32"/>
          <w:szCs w:val="32"/>
        </w:rPr>
        <w:t>[</w:t>
      </w:r>
      <w:r w:rsidRPr="001D06A6">
        <w:rPr>
          <w:rFonts w:ascii="Calibri" w:eastAsia="Times New Roman" w:hAnsi="Calibri" w:cs="Calibri"/>
          <w:b/>
          <w:bCs/>
          <w:color w:val="70AD47"/>
          <w:sz w:val="32"/>
          <w:szCs w:val="32"/>
        </w:rPr>
        <w:t>Contextualisation</w:t>
      </w:r>
      <w:r w:rsidRPr="001D06A6">
        <w:rPr>
          <w:rFonts w:ascii="Calibri" w:eastAsia="Times New Roman" w:hAnsi="Calibri" w:cs="Calibri"/>
          <w:b/>
          <w:bCs/>
          <w:sz w:val="32"/>
          <w:szCs w:val="32"/>
        </w:rPr>
        <w:t>]</w:t>
      </w:r>
      <w:r w:rsidRPr="001D06A6">
        <w:rPr>
          <w:rFonts w:ascii="Calibri" w:eastAsia="Times New Roman" w:hAnsi="Calibri" w:cs="Calibri"/>
          <w:b/>
          <w:bCs/>
          <w:sz w:val="32"/>
          <w:szCs w:val="32"/>
        </w:rPr>
        <w:tab/>
      </w:r>
    </w:p>
    <w:p w14:paraId="36CE28C0" w14:textId="77777777" w:rsidR="008B212E" w:rsidRDefault="008B212E" w:rsidP="008B212E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1DFE12C3" w14:textId="77777777" w:rsidR="008B212E" w:rsidRPr="001D06A6" w:rsidRDefault="008B212E" w:rsidP="008B212E">
      <w:pPr>
        <w:spacing w:after="0" w:line="240" w:lineRule="auto"/>
        <w:jc w:val="both"/>
        <w:rPr>
          <w:rFonts w:ascii="Calibri" w:eastAsia="Times New Roman" w:hAnsi="Calibri" w:cs="Calibri"/>
          <w:b/>
          <w:sz w:val="32"/>
          <w:szCs w:val="32"/>
        </w:rPr>
      </w:pPr>
      <w:r w:rsidRPr="001D06A6">
        <w:rPr>
          <w:rFonts w:ascii="Calibri" w:eastAsia="Times New Roman" w:hAnsi="Calibri" w:cs="Calibri"/>
          <w:b/>
          <w:sz w:val="32"/>
          <w:szCs w:val="32"/>
        </w:rPr>
        <w:t xml:space="preserve">Pour une meilleure fluidité dans </w:t>
      </w:r>
      <w:r>
        <w:rPr>
          <w:rFonts w:ascii="Calibri" w:eastAsia="Times New Roman" w:hAnsi="Calibri" w:cs="Calibri"/>
          <w:b/>
          <w:sz w:val="32"/>
          <w:szCs w:val="32"/>
        </w:rPr>
        <w:t>l’éclairage de ces réflexions</w:t>
      </w:r>
      <w:r w:rsidRPr="001D06A6">
        <w:rPr>
          <w:rFonts w:ascii="Calibri" w:eastAsia="Times New Roman" w:hAnsi="Calibri" w:cs="Calibri"/>
          <w:b/>
          <w:sz w:val="32"/>
          <w:szCs w:val="32"/>
        </w:rPr>
        <w:t xml:space="preserve">, je découperai </w:t>
      </w:r>
      <w:r>
        <w:rPr>
          <w:rFonts w:ascii="Calibri" w:eastAsia="Times New Roman" w:hAnsi="Calibri" w:cs="Calibri"/>
          <w:b/>
          <w:sz w:val="32"/>
          <w:szCs w:val="32"/>
        </w:rPr>
        <w:t xml:space="preserve">donc </w:t>
      </w:r>
      <w:r w:rsidRPr="001D06A6">
        <w:rPr>
          <w:rFonts w:ascii="Calibri" w:eastAsia="Times New Roman" w:hAnsi="Calibri" w:cs="Calibri"/>
          <w:b/>
          <w:sz w:val="32"/>
          <w:szCs w:val="32"/>
        </w:rPr>
        <w:t xml:space="preserve">le </w:t>
      </w:r>
      <w:r>
        <w:rPr>
          <w:rFonts w:ascii="Calibri" w:eastAsia="Times New Roman" w:hAnsi="Calibri" w:cs="Calibri"/>
          <w:b/>
          <w:sz w:val="32"/>
          <w:szCs w:val="32"/>
        </w:rPr>
        <w:t>texte</w:t>
      </w:r>
      <w:r w:rsidRPr="001D06A6">
        <w:rPr>
          <w:rFonts w:ascii="Calibri" w:eastAsia="Times New Roman" w:hAnsi="Calibri" w:cs="Calibri"/>
          <w:b/>
          <w:sz w:val="32"/>
          <w:szCs w:val="32"/>
        </w:rPr>
        <w:t xml:space="preserve"> en 2 axes :</w:t>
      </w:r>
      <w:r>
        <w:rPr>
          <w:rFonts w:ascii="Calibri" w:eastAsia="Times New Roman" w:hAnsi="Calibri" w:cs="Calibri"/>
          <w:b/>
          <w:sz w:val="32"/>
          <w:szCs w:val="32"/>
        </w:rPr>
        <w:t xml:space="preserve"> </w:t>
      </w:r>
      <w:bookmarkEnd w:id="0"/>
      <w:bookmarkEnd w:id="1"/>
    </w:p>
    <w:p w14:paraId="3722817B" w14:textId="77777777" w:rsidR="008B212E" w:rsidRPr="00E367D1" w:rsidRDefault="008B212E" w:rsidP="008B212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sz w:val="32"/>
          <w:szCs w:val="32"/>
        </w:rPr>
      </w:pPr>
      <w:r>
        <w:rPr>
          <w:rFonts w:ascii="Calibri" w:eastAsia="Times New Roman" w:hAnsi="Calibri" w:cs="Calibri"/>
          <w:b/>
          <w:bCs/>
          <w:sz w:val="32"/>
          <w:szCs w:val="32"/>
        </w:rPr>
        <w:t xml:space="preserve">Nous </w:t>
      </w:r>
      <w:r w:rsidRPr="0055260E">
        <w:rPr>
          <w:rFonts w:ascii="Calibri" w:eastAsia="Times New Roman" w:hAnsi="Calibri" w:cs="Calibri"/>
          <w:b/>
          <w:bCs/>
          <w:sz w:val="32"/>
          <w:szCs w:val="32"/>
        </w:rPr>
        <w:t xml:space="preserve">verrons dans un premier </w:t>
      </w:r>
      <w:r>
        <w:rPr>
          <w:rFonts w:ascii="Calibri" w:eastAsia="Times New Roman" w:hAnsi="Calibri" w:cs="Calibri"/>
          <w:b/>
          <w:bCs/>
          <w:sz w:val="32"/>
          <w:szCs w:val="32"/>
        </w:rPr>
        <w:t>axe deux personnages que tout oppose</w:t>
      </w:r>
      <w:r w:rsidRPr="0055260E">
        <w:rPr>
          <w:rFonts w:ascii="Calibri" w:eastAsia="Times New Roman" w:hAnsi="Calibri" w:cs="Calibri"/>
          <w:b/>
          <w:bCs/>
          <w:sz w:val="32"/>
          <w:szCs w:val="32"/>
        </w:rPr>
        <w:t xml:space="preserve">. </w:t>
      </w:r>
      <w:r>
        <w:rPr>
          <w:rFonts w:ascii="Calibri" w:eastAsia="Times New Roman" w:hAnsi="Calibri" w:cs="Calibri"/>
          <w:b/>
          <w:bCs/>
          <w:sz w:val="32"/>
          <w:szCs w:val="32"/>
        </w:rPr>
        <w:t>(Lignes 1 et 2)</w:t>
      </w:r>
    </w:p>
    <w:p w14:paraId="41CE1FD4" w14:textId="77777777" w:rsidR="008B212E" w:rsidRPr="00F51916" w:rsidRDefault="008B212E" w:rsidP="008B212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sz w:val="32"/>
          <w:szCs w:val="32"/>
        </w:rPr>
      </w:pPr>
      <w:r w:rsidRPr="00E367D1">
        <w:rPr>
          <w:rFonts w:ascii="Calibri" w:eastAsia="Times New Roman" w:hAnsi="Calibri" w:cs="Calibri"/>
          <w:b/>
          <w:bCs/>
          <w:sz w:val="32"/>
          <w:szCs w:val="32"/>
        </w:rPr>
        <w:t>Dans un deuxième temps, nous verrons ensuite l’excès et la fébrilité du personnage</w:t>
      </w:r>
      <w:r>
        <w:rPr>
          <w:rFonts w:ascii="Calibri" w:eastAsia="Times New Roman" w:hAnsi="Calibri" w:cs="Calibri"/>
          <w:b/>
          <w:bCs/>
          <w:sz w:val="32"/>
          <w:szCs w:val="32"/>
        </w:rPr>
        <w:t>. (Sur tout le reste du texte)</w:t>
      </w:r>
    </w:p>
    <w:p w14:paraId="1BA7E12F" w14:textId="77777777" w:rsidR="008B212E" w:rsidRPr="0055260E" w:rsidRDefault="008B212E" w:rsidP="008B212E">
      <w:pPr>
        <w:spacing w:after="0" w:line="240" w:lineRule="auto"/>
        <w:ind w:left="643"/>
        <w:contextualSpacing/>
        <w:jc w:val="both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12768166" w14:textId="77777777" w:rsidR="008B212E" w:rsidRPr="001D06A6" w:rsidRDefault="008B212E" w:rsidP="008B212E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32"/>
          <w:szCs w:val="32"/>
        </w:rPr>
      </w:pPr>
      <w:r w:rsidRPr="001D06A6">
        <w:rPr>
          <w:rFonts w:ascii="Calibri" w:eastAsia="Times New Roman" w:hAnsi="Calibri" w:cs="Calibri"/>
          <w:b/>
          <w:bCs/>
          <w:sz w:val="32"/>
          <w:szCs w:val="32"/>
        </w:rPr>
        <w:t>[</w:t>
      </w:r>
      <w:r w:rsidRPr="001D06A6">
        <w:rPr>
          <w:rFonts w:ascii="Calibri" w:eastAsia="Times New Roman" w:hAnsi="Calibri" w:cs="Calibri"/>
          <w:b/>
          <w:bCs/>
          <w:color w:val="70AD47"/>
          <w:sz w:val="32"/>
          <w:szCs w:val="32"/>
        </w:rPr>
        <w:t>Découpage</w:t>
      </w:r>
      <w:r w:rsidRPr="001D06A6">
        <w:rPr>
          <w:rFonts w:ascii="Calibri" w:eastAsia="Times New Roman" w:hAnsi="Calibri" w:cs="Calibri"/>
          <w:b/>
          <w:bCs/>
          <w:sz w:val="32"/>
          <w:szCs w:val="32"/>
        </w:rPr>
        <w:t>]</w:t>
      </w:r>
    </w:p>
    <w:p w14:paraId="674ED7CE" w14:textId="77777777" w:rsidR="008B212E" w:rsidRPr="001D06A6" w:rsidRDefault="008B212E" w:rsidP="008B212E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sz w:val="32"/>
          <w:szCs w:val="32"/>
        </w:rPr>
      </w:pPr>
    </w:p>
    <w:p w14:paraId="56B9EB0D" w14:textId="77777777" w:rsidR="008B212E" w:rsidRDefault="008B212E" w:rsidP="008B212E">
      <w:pPr>
        <w:jc w:val="both"/>
        <w:rPr>
          <w:rFonts w:ascii="Calibri" w:eastAsia="Calibri" w:hAnsi="Calibri" w:cs="Calibri"/>
          <w:b/>
          <w:bCs/>
          <w:color w:val="70AD47"/>
          <w:sz w:val="32"/>
          <w:szCs w:val="32"/>
        </w:rPr>
      </w:pPr>
    </w:p>
    <w:p w14:paraId="357B3D2C" w14:textId="77777777" w:rsidR="008B212E" w:rsidRPr="000C3F79" w:rsidRDefault="008B212E" w:rsidP="008B212E">
      <w:pPr>
        <w:pStyle w:val="NormalWeb"/>
        <w:jc w:val="both"/>
        <w:rPr>
          <w:sz w:val="20"/>
          <w:szCs w:val="20"/>
        </w:rPr>
      </w:pPr>
      <w:r w:rsidRPr="000C3F79">
        <w:rPr>
          <w:sz w:val="20"/>
          <w:szCs w:val="20"/>
        </w:rPr>
        <w:t>— Eh </w:t>
      </w:r>
      <w:r w:rsidRPr="000C3F79">
        <w:rPr>
          <w:sz w:val="20"/>
          <w:szCs w:val="20"/>
          <w:highlight w:val="darkRed"/>
        </w:rPr>
        <w:t>!</w:t>
      </w:r>
      <w:r w:rsidRPr="000C3F79">
        <w:rPr>
          <w:sz w:val="20"/>
          <w:szCs w:val="20"/>
        </w:rPr>
        <w:t xml:space="preserve"> bien, oui, </w:t>
      </w:r>
      <w:r w:rsidRPr="000C3F79">
        <w:rPr>
          <w:sz w:val="20"/>
          <w:szCs w:val="20"/>
          <w:highlight w:val="green"/>
        </w:rPr>
        <w:t>je veux</w:t>
      </w:r>
      <w:r w:rsidRPr="000C3F79">
        <w:rPr>
          <w:sz w:val="20"/>
          <w:szCs w:val="20"/>
        </w:rPr>
        <w:t xml:space="preserve"> vivre </w:t>
      </w:r>
      <w:r w:rsidRPr="000C3F79">
        <w:rPr>
          <w:sz w:val="20"/>
          <w:szCs w:val="20"/>
          <w:highlight w:val="cyan"/>
        </w:rPr>
        <w:t>avec excès</w:t>
      </w:r>
      <w:r w:rsidRPr="000C3F79">
        <w:rPr>
          <w:sz w:val="20"/>
          <w:szCs w:val="20"/>
        </w:rPr>
        <w:t xml:space="preserve">, dit l’inconnu en saisissant la </w:t>
      </w:r>
      <w:r w:rsidRPr="000C3F79">
        <w:rPr>
          <w:b/>
          <w:sz w:val="20"/>
          <w:szCs w:val="20"/>
          <w:highlight w:val="darkYellow"/>
        </w:rPr>
        <w:t>P</w:t>
      </w:r>
      <w:r w:rsidRPr="000C3F79">
        <w:rPr>
          <w:sz w:val="20"/>
          <w:szCs w:val="20"/>
        </w:rPr>
        <w:t xml:space="preserve">eau de chagrin. </w:t>
      </w:r>
    </w:p>
    <w:p w14:paraId="53E68698" w14:textId="77777777" w:rsidR="008B212E" w:rsidRPr="000C3F79" w:rsidRDefault="008B212E" w:rsidP="008B212E">
      <w:pPr>
        <w:pStyle w:val="NormalWeb"/>
        <w:jc w:val="both"/>
        <w:rPr>
          <w:sz w:val="20"/>
          <w:szCs w:val="20"/>
        </w:rPr>
      </w:pPr>
      <w:r w:rsidRPr="000C3F79">
        <w:rPr>
          <w:sz w:val="20"/>
          <w:szCs w:val="20"/>
        </w:rPr>
        <w:t xml:space="preserve">— </w:t>
      </w:r>
      <w:r w:rsidRPr="000C3F79">
        <w:rPr>
          <w:b/>
          <w:color w:val="ED7D31" w:themeColor="accent2"/>
          <w:sz w:val="20"/>
          <w:szCs w:val="20"/>
        </w:rPr>
        <w:t>Jeune homme</w:t>
      </w:r>
      <w:r w:rsidRPr="000C3F79">
        <w:rPr>
          <w:sz w:val="20"/>
          <w:szCs w:val="20"/>
        </w:rPr>
        <w:t xml:space="preserve">, </w:t>
      </w:r>
      <w:r w:rsidRPr="00CE6D06">
        <w:rPr>
          <w:sz w:val="20"/>
          <w:szCs w:val="20"/>
          <w:highlight w:val="darkYellow"/>
        </w:rPr>
        <w:t>prenez garde</w:t>
      </w:r>
      <w:r w:rsidRPr="000C3F79">
        <w:rPr>
          <w:sz w:val="20"/>
          <w:szCs w:val="20"/>
        </w:rPr>
        <w:t xml:space="preserve">, s’écria </w:t>
      </w:r>
      <w:r w:rsidRPr="000C3F79">
        <w:rPr>
          <w:color w:val="ED7D31" w:themeColor="accent2"/>
          <w:sz w:val="20"/>
          <w:szCs w:val="20"/>
        </w:rPr>
        <w:t xml:space="preserve">le vieillard </w:t>
      </w:r>
      <w:r w:rsidRPr="000C3F79">
        <w:rPr>
          <w:sz w:val="20"/>
          <w:szCs w:val="20"/>
        </w:rPr>
        <w:t xml:space="preserve">avec une incroyable vivacité. </w:t>
      </w:r>
    </w:p>
    <w:p w14:paraId="4DC6453E" w14:textId="77777777" w:rsidR="008B212E" w:rsidRDefault="008B212E" w:rsidP="008B212E">
      <w:pPr>
        <w:spacing w:after="0" w:line="240" w:lineRule="auto"/>
        <w:jc w:val="both"/>
        <w:rPr>
          <w:rFonts w:ascii="Calibri" w:eastAsia="Calibri" w:hAnsi="Calibri" w:cs="Calibri"/>
          <w:b/>
          <w:bCs/>
          <w:sz w:val="32"/>
          <w:szCs w:val="32"/>
        </w:rPr>
      </w:pPr>
      <w:r w:rsidRPr="001D06A6">
        <w:rPr>
          <w:rFonts w:ascii="Calibri" w:eastAsia="Calibri" w:hAnsi="Calibri" w:cs="Calibri"/>
          <w:b/>
          <w:bCs/>
          <w:sz w:val="32"/>
          <w:szCs w:val="32"/>
        </w:rPr>
        <w:lastRenderedPageBreak/>
        <w:t xml:space="preserve">Dès </w:t>
      </w:r>
      <w:r>
        <w:rPr>
          <w:rFonts w:ascii="Calibri" w:eastAsia="Calibri" w:hAnsi="Calibri" w:cs="Calibri"/>
          <w:b/>
          <w:bCs/>
          <w:sz w:val="32"/>
          <w:szCs w:val="32"/>
        </w:rPr>
        <w:t>les premières lignes, il me semble que nous avons immédiatement deux mondes que tout oppose à travers les deux personnages.</w:t>
      </w:r>
    </w:p>
    <w:p w14:paraId="4A5B3510" w14:textId="77777777" w:rsidR="008B212E" w:rsidRPr="001D06A6" w:rsidRDefault="008B212E" w:rsidP="008B212E">
      <w:pPr>
        <w:spacing w:after="0" w:line="240" w:lineRule="auto"/>
        <w:jc w:val="both"/>
        <w:rPr>
          <w:rFonts w:ascii="Calibri" w:eastAsia="Times New Roman" w:hAnsi="Calibri" w:cs="Calibri"/>
          <w:b/>
          <w:sz w:val="32"/>
          <w:szCs w:val="32"/>
        </w:rPr>
      </w:pPr>
      <w:r w:rsidRPr="001D06A6">
        <w:rPr>
          <w:rFonts w:ascii="Calibri" w:eastAsia="Times New Roman" w:hAnsi="Calibri" w:cs="Calibri"/>
          <w:b/>
          <w:sz w:val="32"/>
          <w:szCs w:val="32"/>
        </w:rPr>
        <w:t>(</w:t>
      </w:r>
      <w:r w:rsidRPr="001D06A6">
        <w:rPr>
          <w:rFonts w:ascii="Calibri" w:eastAsia="Times New Roman" w:hAnsi="Calibri" w:cs="Calibri"/>
          <w:b/>
          <w:color w:val="70AD47"/>
          <w:sz w:val="32"/>
          <w:szCs w:val="32"/>
        </w:rPr>
        <w:t>Impressions</w:t>
      </w:r>
      <w:r w:rsidRPr="001D06A6">
        <w:rPr>
          <w:rFonts w:ascii="Calibri" w:eastAsia="Times New Roman" w:hAnsi="Calibri" w:cs="Calibri"/>
          <w:b/>
          <w:sz w:val="32"/>
          <w:szCs w:val="32"/>
        </w:rPr>
        <w:t>)</w:t>
      </w:r>
    </w:p>
    <w:p w14:paraId="280F82FA" w14:textId="77777777" w:rsidR="008B212E" w:rsidRPr="000C3F79" w:rsidRDefault="008B212E" w:rsidP="008B212E">
      <w:pPr>
        <w:spacing w:after="0" w:line="240" w:lineRule="auto"/>
        <w:jc w:val="both"/>
        <w:rPr>
          <w:rFonts w:eastAsia="Times New Roman" w:cstheme="minorHAnsi"/>
          <w:b/>
          <w:bCs/>
          <w:sz w:val="32"/>
          <w:szCs w:val="32"/>
        </w:rPr>
      </w:pPr>
      <w:r w:rsidRPr="000C3F79">
        <w:rPr>
          <w:rFonts w:eastAsia="Times New Roman" w:cstheme="minorHAnsi"/>
          <w:b/>
          <w:bCs/>
          <w:sz w:val="32"/>
          <w:szCs w:val="32"/>
        </w:rPr>
        <w:t xml:space="preserve">L’inconnu </w:t>
      </w:r>
      <w:r>
        <w:rPr>
          <w:rFonts w:eastAsia="Times New Roman" w:cstheme="minorHAnsi"/>
          <w:b/>
          <w:bCs/>
          <w:sz w:val="32"/>
          <w:szCs w:val="32"/>
        </w:rPr>
        <w:t>semble avoir</w:t>
      </w:r>
      <w:r w:rsidRPr="000C3F79">
        <w:rPr>
          <w:rFonts w:eastAsia="Times New Roman" w:cstheme="minorHAnsi"/>
          <w:b/>
          <w:bCs/>
          <w:sz w:val="32"/>
          <w:szCs w:val="32"/>
        </w:rPr>
        <w:t xml:space="preserve"> pour sa part</w:t>
      </w:r>
      <w:r>
        <w:rPr>
          <w:rFonts w:eastAsia="Times New Roman" w:cstheme="minorHAnsi"/>
          <w:b/>
          <w:bCs/>
          <w:sz w:val="32"/>
          <w:szCs w:val="32"/>
        </w:rPr>
        <w:t xml:space="preserve"> une sorte de fébrilité, visible à travers sa manière de parler. Je pense, entre autres, </w:t>
      </w:r>
      <w:r w:rsidRPr="000C3F79">
        <w:rPr>
          <w:rFonts w:eastAsia="Times New Roman" w:cstheme="minorHAnsi"/>
          <w:b/>
          <w:bCs/>
          <w:color w:val="C00000"/>
          <w:sz w:val="32"/>
          <w:szCs w:val="32"/>
        </w:rPr>
        <w:t xml:space="preserve">au point d’exclamation </w:t>
      </w:r>
      <w:r>
        <w:rPr>
          <w:rFonts w:eastAsia="Times New Roman" w:cstheme="minorHAnsi"/>
          <w:b/>
          <w:bCs/>
          <w:sz w:val="32"/>
          <w:szCs w:val="32"/>
        </w:rPr>
        <w:t xml:space="preserve">mais aussi </w:t>
      </w:r>
      <w:r w:rsidRPr="000C3F79">
        <w:rPr>
          <w:rFonts w:eastAsia="Times New Roman" w:cstheme="minorHAnsi"/>
          <w:b/>
          <w:bCs/>
          <w:sz w:val="32"/>
          <w:szCs w:val="32"/>
          <w:highlight w:val="green"/>
        </w:rPr>
        <w:t>aux nombreuses anaphores</w:t>
      </w:r>
      <w:r>
        <w:rPr>
          <w:rFonts w:eastAsia="Times New Roman" w:cstheme="minorHAnsi"/>
          <w:b/>
          <w:bCs/>
          <w:sz w:val="32"/>
          <w:szCs w:val="32"/>
        </w:rPr>
        <w:t xml:space="preserve"> ponctuant son discours ainsi que </w:t>
      </w:r>
      <w:r w:rsidRPr="000C3F79">
        <w:rPr>
          <w:rFonts w:eastAsia="Times New Roman" w:cstheme="minorHAnsi"/>
          <w:b/>
          <w:bCs/>
          <w:sz w:val="32"/>
          <w:szCs w:val="32"/>
          <w:highlight w:val="cyan"/>
        </w:rPr>
        <w:t>le champ lexical</w:t>
      </w:r>
      <w:r>
        <w:rPr>
          <w:rFonts w:eastAsia="Times New Roman" w:cstheme="minorHAnsi"/>
          <w:b/>
          <w:bCs/>
          <w:sz w:val="32"/>
          <w:szCs w:val="32"/>
        </w:rPr>
        <w:t xml:space="preserve"> qu’il commence à employer, largement autour de la démesure. </w:t>
      </w:r>
    </w:p>
    <w:p w14:paraId="76207454" w14:textId="77777777" w:rsidR="008B212E" w:rsidRPr="001D06A6" w:rsidRDefault="008B212E" w:rsidP="008B212E">
      <w:pPr>
        <w:spacing w:after="0" w:line="240" w:lineRule="auto"/>
        <w:ind w:right="383"/>
        <w:jc w:val="both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561BAD9B" w14:textId="77777777" w:rsidR="008B212E" w:rsidRPr="001D06A6" w:rsidRDefault="008B212E" w:rsidP="008B212E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32"/>
          <w:szCs w:val="32"/>
        </w:rPr>
      </w:pPr>
      <w:r w:rsidRPr="001D06A6">
        <w:rPr>
          <w:rFonts w:ascii="Calibri" w:eastAsia="Calibri" w:hAnsi="Calibri" w:cs="Times New Roman"/>
          <w:b/>
          <w:bCs/>
          <w:sz w:val="32"/>
          <w:szCs w:val="32"/>
        </w:rPr>
        <w:t>(</w:t>
      </w:r>
      <w:r w:rsidRPr="001D06A6">
        <w:rPr>
          <w:rFonts w:ascii="Calibri" w:eastAsia="Calibri" w:hAnsi="Calibri" w:cs="Times New Roman"/>
          <w:b/>
          <w:bCs/>
          <w:color w:val="70AD47"/>
          <w:sz w:val="32"/>
          <w:szCs w:val="32"/>
        </w:rPr>
        <w:t>Procédés</w:t>
      </w:r>
      <w:r w:rsidRPr="001D06A6">
        <w:rPr>
          <w:rFonts w:ascii="Calibri" w:eastAsia="Calibri" w:hAnsi="Calibri" w:cs="Times New Roman"/>
          <w:b/>
          <w:bCs/>
          <w:sz w:val="32"/>
          <w:szCs w:val="32"/>
        </w:rPr>
        <w:t>)</w:t>
      </w:r>
    </w:p>
    <w:p w14:paraId="7EDFED25" w14:textId="77777777" w:rsidR="008B212E" w:rsidRPr="001D06A6" w:rsidRDefault="008B212E" w:rsidP="008B212E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</w:rPr>
      </w:pPr>
    </w:p>
    <w:p w14:paraId="6F999C79" w14:textId="77777777" w:rsidR="008B212E" w:rsidRPr="00CE6D06" w:rsidRDefault="008B212E" w:rsidP="008B212E">
      <w:pPr>
        <w:spacing w:after="0" w:line="240" w:lineRule="auto"/>
        <w:ind w:right="383"/>
        <w:jc w:val="both"/>
        <w:rPr>
          <w:rFonts w:eastAsia="Times New Roman" w:cstheme="minorHAnsi"/>
          <w:b/>
          <w:sz w:val="32"/>
          <w:szCs w:val="32"/>
        </w:rPr>
      </w:pPr>
      <w:r w:rsidRPr="00CE6D06">
        <w:rPr>
          <w:rFonts w:eastAsia="Times New Roman" w:cstheme="minorHAnsi"/>
          <w:b/>
          <w:sz w:val="32"/>
          <w:szCs w:val="32"/>
          <w:highlight w:val="green"/>
        </w:rPr>
        <w:t>L’anaphore</w:t>
      </w:r>
      <w:r w:rsidRPr="00CE6D06">
        <w:rPr>
          <w:rFonts w:eastAsia="Times New Roman" w:cstheme="minorHAnsi"/>
          <w:b/>
          <w:sz w:val="32"/>
          <w:szCs w:val="32"/>
        </w:rPr>
        <w:t xml:space="preserve"> en « </w:t>
      </w:r>
      <w:r w:rsidRPr="00CE6D06">
        <w:rPr>
          <w:rFonts w:eastAsia="Times New Roman" w:cstheme="minorHAnsi"/>
          <w:b/>
          <w:i/>
          <w:sz w:val="32"/>
          <w:szCs w:val="32"/>
        </w:rPr>
        <w:t>je veux</w:t>
      </w:r>
      <w:r w:rsidRPr="00CE6D06">
        <w:rPr>
          <w:rFonts w:eastAsia="Times New Roman" w:cstheme="minorHAnsi"/>
          <w:b/>
          <w:sz w:val="32"/>
          <w:szCs w:val="32"/>
        </w:rPr>
        <w:t> » scandera régulièrement tout le passage. Quant à l’expression « </w:t>
      </w:r>
      <w:r w:rsidRPr="00CE6D06">
        <w:rPr>
          <w:rFonts w:eastAsia="Times New Roman" w:cstheme="minorHAnsi"/>
          <w:b/>
          <w:i/>
          <w:sz w:val="32"/>
          <w:szCs w:val="32"/>
        </w:rPr>
        <w:t>avec excès</w:t>
      </w:r>
      <w:r w:rsidRPr="00CE6D06">
        <w:rPr>
          <w:rFonts w:eastAsia="Times New Roman" w:cstheme="minorHAnsi"/>
          <w:b/>
          <w:sz w:val="32"/>
          <w:szCs w:val="32"/>
        </w:rPr>
        <w:t xml:space="preserve"> », </w:t>
      </w:r>
      <w:r>
        <w:rPr>
          <w:rFonts w:eastAsia="Times New Roman" w:cstheme="minorHAnsi"/>
          <w:b/>
          <w:sz w:val="32"/>
          <w:szCs w:val="32"/>
        </w:rPr>
        <w:t>elle</w:t>
      </w:r>
      <w:r w:rsidRPr="00CE6D06">
        <w:rPr>
          <w:rFonts w:eastAsia="Times New Roman" w:cstheme="minorHAnsi"/>
          <w:b/>
          <w:sz w:val="32"/>
          <w:szCs w:val="32"/>
        </w:rPr>
        <w:t xml:space="preserve"> initiera </w:t>
      </w:r>
      <w:r>
        <w:rPr>
          <w:rFonts w:eastAsia="Times New Roman" w:cstheme="minorHAnsi"/>
          <w:b/>
          <w:sz w:val="32"/>
          <w:szCs w:val="32"/>
        </w:rPr>
        <w:t>elle</w:t>
      </w:r>
      <w:r w:rsidRPr="00CE6D06">
        <w:rPr>
          <w:rFonts w:eastAsia="Times New Roman" w:cstheme="minorHAnsi"/>
          <w:b/>
          <w:sz w:val="32"/>
          <w:szCs w:val="32"/>
        </w:rPr>
        <w:t xml:space="preserve"> aussi une immense variété de mots reflétant le côté excessif de Raphaël…</w:t>
      </w:r>
    </w:p>
    <w:p w14:paraId="7314CDDB" w14:textId="77777777" w:rsidR="008B212E" w:rsidRPr="00CE6D06" w:rsidRDefault="008B212E" w:rsidP="008B212E">
      <w:pPr>
        <w:spacing w:after="0" w:line="240" w:lineRule="auto"/>
        <w:ind w:right="383"/>
        <w:jc w:val="both"/>
        <w:rPr>
          <w:rFonts w:eastAsia="Times New Roman" w:cstheme="minorHAnsi"/>
          <w:b/>
          <w:sz w:val="32"/>
          <w:szCs w:val="32"/>
        </w:rPr>
      </w:pPr>
      <w:r w:rsidRPr="00CE6D06">
        <w:rPr>
          <w:rFonts w:eastAsia="Times New Roman" w:cstheme="minorHAnsi"/>
          <w:b/>
          <w:sz w:val="32"/>
          <w:szCs w:val="32"/>
        </w:rPr>
        <w:t xml:space="preserve">Le personnage du vieillard, lui, sera complètement à l’opposé. </w:t>
      </w:r>
      <w:r w:rsidRPr="00CE6D06">
        <w:rPr>
          <w:rFonts w:eastAsia="Times New Roman" w:cstheme="minorHAnsi"/>
          <w:b/>
          <w:sz w:val="32"/>
          <w:szCs w:val="32"/>
          <w:highlight w:val="darkYellow"/>
        </w:rPr>
        <w:t>Sa mise en garde à la forme impérative</w:t>
      </w:r>
      <w:r w:rsidRPr="00CE6D06">
        <w:rPr>
          <w:rFonts w:eastAsia="Times New Roman" w:cstheme="minorHAnsi"/>
          <w:b/>
          <w:sz w:val="32"/>
          <w:szCs w:val="32"/>
        </w:rPr>
        <w:t xml:space="preserve"> représenterait plutôt une forme de sagesse, voire de pondération.</w:t>
      </w:r>
    </w:p>
    <w:p w14:paraId="002A4D2A" w14:textId="77777777" w:rsidR="008B212E" w:rsidRPr="001D06A6" w:rsidRDefault="008B212E" w:rsidP="008B212E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32"/>
          <w:szCs w:val="32"/>
        </w:rPr>
      </w:pPr>
      <w:r w:rsidRPr="001D06A6">
        <w:rPr>
          <w:rFonts w:ascii="Calibri" w:eastAsia="Calibri" w:hAnsi="Calibri" w:cs="Times New Roman"/>
          <w:b/>
          <w:bCs/>
          <w:sz w:val="32"/>
          <w:szCs w:val="32"/>
        </w:rPr>
        <w:t>(</w:t>
      </w:r>
      <w:r w:rsidRPr="001D06A6">
        <w:rPr>
          <w:rFonts w:ascii="Calibri" w:eastAsia="Calibri" w:hAnsi="Calibri" w:cs="Times New Roman"/>
          <w:b/>
          <w:bCs/>
          <w:color w:val="70AD47"/>
          <w:sz w:val="32"/>
          <w:szCs w:val="32"/>
        </w:rPr>
        <w:t>Exemples</w:t>
      </w:r>
      <w:r w:rsidRPr="001D06A6">
        <w:rPr>
          <w:rFonts w:ascii="Calibri" w:eastAsia="Calibri" w:hAnsi="Calibri" w:cs="Times New Roman"/>
          <w:b/>
          <w:bCs/>
          <w:sz w:val="32"/>
          <w:szCs w:val="32"/>
        </w:rPr>
        <w:t>)</w:t>
      </w:r>
    </w:p>
    <w:p w14:paraId="71DEE872" w14:textId="77777777" w:rsidR="008B212E" w:rsidRDefault="008B212E" w:rsidP="008B212E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</w:rPr>
      </w:pPr>
    </w:p>
    <w:p w14:paraId="0F88535B" w14:textId="77777777" w:rsidR="008B212E" w:rsidRPr="00150B26" w:rsidRDefault="008B212E" w:rsidP="008B212E">
      <w:pPr>
        <w:spacing w:after="0" w:line="240" w:lineRule="auto"/>
        <w:ind w:right="383"/>
        <w:jc w:val="both"/>
        <w:rPr>
          <w:rFonts w:eastAsia="Times New Roman" w:cstheme="minorHAnsi"/>
          <w:b/>
          <w:sz w:val="32"/>
          <w:szCs w:val="32"/>
        </w:rPr>
      </w:pPr>
      <w:r w:rsidRPr="00150B26">
        <w:rPr>
          <w:rFonts w:eastAsia="Times New Roman" w:cstheme="minorHAnsi"/>
          <w:b/>
          <w:sz w:val="32"/>
          <w:szCs w:val="32"/>
        </w:rPr>
        <w:t xml:space="preserve">Pourquoi une telle dualité ? Cette </w:t>
      </w:r>
      <w:r w:rsidRPr="00150B26">
        <w:rPr>
          <w:rFonts w:eastAsia="Times New Roman" w:cstheme="minorHAnsi"/>
          <w:b/>
          <w:color w:val="ED7D31" w:themeColor="accent2"/>
          <w:sz w:val="32"/>
          <w:szCs w:val="32"/>
        </w:rPr>
        <w:t xml:space="preserve">antithèse </w:t>
      </w:r>
      <w:r w:rsidRPr="00150B26">
        <w:rPr>
          <w:rFonts w:eastAsia="Times New Roman" w:cstheme="minorHAnsi"/>
          <w:b/>
          <w:sz w:val="32"/>
          <w:szCs w:val="32"/>
        </w:rPr>
        <w:t>(entre « </w:t>
      </w:r>
      <w:r w:rsidRPr="00150B26">
        <w:rPr>
          <w:rFonts w:eastAsia="Times New Roman" w:cstheme="minorHAnsi"/>
          <w:b/>
          <w:i/>
          <w:color w:val="ED7D31" w:themeColor="accent2"/>
          <w:sz w:val="32"/>
          <w:szCs w:val="32"/>
        </w:rPr>
        <w:t xml:space="preserve">jeune homme » </w:t>
      </w:r>
      <w:r w:rsidRPr="007955AB">
        <w:rPr>
          <w:rFonts w:eastAsia="Times New Roman" w:cstheme="minorHAnsi"/>
          <w:b/>
          <w:i/>
          <w:color w:val="000000" w:themeColor="text1"/>
          <w:sz w:val="32"/>
          <w:szCs w:val="32"/>
        </w:rPr>
        <w:t xml:space="preserve">et </w:t>
      </w:r>
      <w:r w:rsidRPr="00150B26">
        <w:rPr>
          <w:rFonts w:eastAsia="Times New Roman" w:cstheme="minorHAnsi"/>
          <w:b/>
          <w:i/>
          <w:color w:val="ED7D31" w:themeColor="accent2"/>
          <w:sz w:val="32"/>
          <w:szCs w:val="32"/>
        </w:rPr>
        <w:t>« vieillard »)</w:t>
      </w:r>
      <w:r w:rsidRPr="00150B26">
        <w:rPr>
          <w:rFonts w:eastAsia="Times New Roman" w:cstheme="minorHAnsi"/>
          <w:b/>
          <w:sz w:val="32"/>
          <w:szCs w:val="32"/>
        </w:rPr>
        <w:t xml:space="preserve"> permet selon moi d’allégoriser deux visions de la vie : l’une </w:t>
      </w:r>
      <w:proofErr w:type="spellStart"/>
      <w:r w:rsidRPr="00150B26">
        <w:rPr>
          <w:rFonts w:eastAsia="Times New Roman" w:cstheme="minorHAnsi"/>
          <w:b/>
          <w:sz w:val="32"/>
          <w:szCs w:val="32"/>
        </w:rPr>
        <w:t>où</w:t>
      </w:r>
      <w:proofErr w:type="spellEnd"/>
      <w:r w:rsidRPr="00150B26">
        <w:rPr>
          <w:rFonts w:eastAsia="Times New Roman" w:cstheme="minorHAnsi"/>
          <w:b/>
          <w:sz w:val="32"/>
          <w:szCs w:val="32"/>
        </w:rPr>
        <w:t xml:space="preserve"> l’instinct et la passion dominent l’existence pour mieux pouvoir en profiter… l’autre, plus pondérée, qui préfèrera jeter un doute raisonnable sur ce qui nous entoure. Cette tension, d’après moi, permet </w:t>
      </w:r>
      <w:r>
        <w:rPr>
          <w:rFonts w:eastAsia="Times New Roman" w:cstheme="minorHAnsi"/>
          <w:b/>
          <w:sz w:val="32"/>
          <w:szCs w:val="32"/>
        </w:rPr>
        <w:t xml:space="preserve">donc </w:t>
      </w:r>
      <w:r w:rsidRPr="00150B26">
        <w:rPr>
          <w:rFonts w:eastAsia="Times New Roman" w:cstheme="minorHAnsi"/>
          <w:b/>
          <w:sz w:val="32"/>
          <w:szCs w:val="32"/>
        </w:rPr>
        <w:t>déjà implicitement au lecteur de sentir une réflexion présente dans toute l’œuvre : jusqu’à quel point doit-on/peut-on céder à nos désirs ?</w:t>
      </w:r>
    </w:p>
    <w:p w14:paraId="7BF2882C" w14:textId="77777777" w:rsidR="008B212E" w:rsidRPr="001D06A6" w:rsidRDefault="008B212E" w:rsidP="008B212E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</w:rPr>
      </w:pPr>
    </w:p>
    <w:p w14:paraId="225EF014" w14:textId="77777777" w:rsidR="008B212E" w:rsidRPr="001D06A6" w:rsidRDefault="008B212E" w:rsidP="008B212E">
      <w:pPr>
        <w:spacing w:after="0" w:line="240" w:lineRule="auto"/>
        <w:jc w:val="both"/>
        <w:rPr>
          <w:rFonts w:ascii="Calibri" w:eastAsia="Calibri" w:hAnsi="Calibri" w:cs="Calibri"/>
          <w:b/>
          <w:bCs/>
          <w:sz w:val="32"/>
          <w:szCs w:val="32"/>
        </w:rPr>
      </w:pPr>
      <w:r w:rsidRPr="001D06A6">
        <w:rPr>
          <w:rFonts w:ascii="Calibri" w:eastAsia="Calibri" w:hAnsi="Calibri" w:cs="Calibri"/>
          <w:b/>
          <w:bCs/>
          <w:sz w:val="32"/>
          <w:szCs w:val="32"/>
        </w:rPr>
        <w:t xml:space="preserve"> (</w:t>
      </w:r>
      <w:r w:rsidRPr="001D06A6">
        <w:rPr>
          <w:rFonts w:ascii="Calibri" w:eastAsia="Calibri" w:hAnsi="Calibri" w:cs="Calibri"/>
          <w:b/>
          <w:bCs/>
          <w:color w:val="70AD47"/>
          <w:sz w:val="32"/>
          <w:szCs w:val="32"/>
        </w:rPr>
        <w:t>Argumentation</w:t>
      </w:r>
      <w:r w:rsidRPr="001D06A6">
        <w:rPr>
          <w:rFonts w:ascii="Calibri" w:eastAsia="Calibri" w:hAnsi="Calibri" w:cs="Calibri"/>
          <w:b/>
          <w:bCs/>
          <w:sz w:val="32"/>
          <w:szCs w:val="32"/>
        </w:rPr>
        <w:t>)</w:t>
      </w:r>
    </w:p>
    <w:p w14:paraId="2F2CFEEA" w14:textId="77777777" w:rsidR="008B212E" w:rsidRPr="001D06A6" w:rsidRDefault="008B212E" w:rsidP="008B212E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6C3C3411" w14:textId="77777777" w:rsidR="008B212E" w:rsidRDefault="008B212E" w:rsidP="008B212E">
      <w:pPr>
        <w:contextualSpacing/>
        <w:jc w:val="both"/>
        <w:rPr>
          <w:rFonts w:ascii="Calibri" w:eastAsia="Calibri" w:hAnsi="Calibri" w:cs="Calibri"/>
          <w:b/>
          <w:sz w:val="32"/>
          <w:szCs w:val="32"/>
        </w:rPr>
      </w:pPr>
      <w:r w:rsidRPr="001D06A6">
        <w:rPr>
          <w:rFonts w:ascii="Calibri" w:eastAsia="Calibri" w:hAnsi="Calibri" w:cs="Calibri"/>
          <w:b/>
          <w:sz w:val="32"/>
          <w:szCs w:val="32"/>
        </w:rPr>
        <w:t xml:space="preserve">Dans le deuxième axe, il me semble que </w:t>
      </w:r>
      <w:r>
        <w:rPr>
          <w:rFonts w:ascii="Calibri" w:eastAsia="Calibri" w:hAnsi="Calibri" w:cs="Calibri"/>
          <w:b/>
          <w:sz w:val="32"/>
          <w:szCs w:val="32"/>
        </w:rPr>
        <w:t xml:space="preserve">tout est mis en évidence pour accentuer la tension, voire la fébrilité du personnage de Raphaël. </w:t>
      </w:r>
    </w:p>
    <w:p w14:paraId="5CA660F1" w14:textId="77777777" w:rsidR="008B212E" w:rsidRPr="00023B89" w:rsidRDefault="008B212E" w:rsidP="008B212E">
      <w:pPr>
        <w:contextualSpacing/>
        <w:jc w:val="both"/>
        <w:rPr>
          <w:rFonts w:ascii="Calibri" w:eastAsia="Calibri" w:hAnsi="Calibri" w:cs="Calibri"/>
          <w:b/>
          <w:bCs/>
          <w:sz w:val="10"/>
          <w:szCs w:val="10"/>
        </w:rPr>
      </w:pPr>
    </w:p>
    <w:p w14:paraId="75E1E5A0" w14:textId="77777777" w:rsidR="008B212E" w:rsidRDefault="008B212E" w:rsidP="008B212E">
      <w:pPr>
        <w:spacing w:after="0" w:line="240" w:lineRule="auto"/>
        <w:ind w:right="383"/>
        <w:jc w:val="both"/>
        <w:rPr>
          <w:highlight w:val="darkRed"/>
        </w:rPr>
      </w:pPr>
      <w:r>
        <w:lastRenderedPageBreak/>
        <w:t xml:space="preserve">— </w:t>
      </w:r>
      <w:bookmarkStart w:id="4" w:name="_Hlk126058980"/>
      <w:r>
        <w:t xml:space="preserve">J’avais résolu ma vie </w:t>
      </w:r>
      <w:r w:rsidRPr="006D6B7D">
        <w:rPr>
          <w:highlight w:val="red"/>
        </w:rPr>
        <w:t>par l’</w:t>
      </w:r>
      <w:r w:rsidRPr="00A16997">
        <w:rPr>
          <w:highlight w:val="red"/>
        </w:rPr>
        <w:t>étude et par la pensée</w:t>
      </w:r>
      <w:r>
        <w:t> </w:t>
      </w:r>
      <w:bookmarkEnd w:id="4"/>
      <w:r>
        <w:t xml:space="preserve">; mais elles ne m’ont même pas nourri, répliqua l’inconnu. Je ne veux être la dupe </w:t>
      </w:r>
      <w:r w:rsidRPr="00A87CA4">
        <w:rPr>
          <w:highlight w:val="yellow"/>
        </w:rPr>
        <w:t>ni d’une prédication digne de Swedenborg, ni de votre amulette orientale,</w:t>
      </w:r>
      <w:r>
        <w:t xml:space="preserve"> ni des charitables efforts que vous faites, monsieur, pour me retenir dans un monde où mon existence est désormais impossible. Voyons </w:t>
      </w:r>
      <w:r w:rsidRPr="00A16997">
        <w:rPr>
          <w:highlight w:val="darkRed"/>
        </w:rPr>
        <w:t>!</w:t>
      </w:r>
      <w:r>
        <w:t xml:space="preserve"> ajouta-t-il en serrant le </w:t>
      </w:r>
      <w:r w:rsidRPr="00A16997">
        <w:rPr>
          <w:highlight w:val="yellow"/>
        </w:rPr>
        <w:t>talisman</w:t>
      </w:r>
      <w:r>
        <w:t xml:space="preserve"> d’une </w:t>
      </w:r>
      <w:bookmarkStart w:id="5" w:name="_Hlk126059236"/>
      <w:r w:rsidRPr="00A16997">
        <w:rPr>
          <w:highlight w:val="cyan"/>
        </w:rPr>
        <w:t>main convulsive</w:t>
      </w:r>
      <w:r>
        <w:t xml:space="preserve"> et regardant le vieillard. </w:t>
      </w:r>
      <w:r w:rsidRPr="00A16997">
        <w:rPr>
          <w:highlight w:val="green"/>
        </w:rPr>
        <w:t>Je veux</w:t>
      </w:r>
      <w:r>
        <w:t xml:space="preserve"> un dîner royalement splendide, quelque </w:t>
      </w:r>
      <w:r w:rsidRPr="00A16997">
        <w:rPr>
          <w:highlight w:val="cyan"/>
        </w:rPr>
        <w:t>bacchanale digne du siècle</w:t>
      </w:r>
      <w:r>
        <w:t xml:space="preserve"> où tout s’est, dit-on, perfectionné </w:t>
      </w:r>
      <w:r w:rsidRPr="0050726C">
        <w:rPr>
          <w:b/>
          <w:highlight w:val="darkRed"/>
        </w:rPr>
        <w:t>!</w:t>
      </w:r>
      <w:r>
        <w:t xml:space="preserve"> </w:t>
      </w:r>
      <w:r w:rsidRPr="0050726C">
        <w:rPr>
          <w:highlight w:val="lightGray"/>
        </w:rPr>
        <w:t>Que</w:t>
      </w:r>
      <w:r>
        <w:t xml:space="preserve"> mes convives soient jeunes, spirituels et sans préjugés, </w:t>
      </w:r>
      <w:r w:rsidRPr="0050726C">
        <w:rPr>
          <w:highlight w:val="cyan"/>
        </w:rPr>
        <w:t>joyeux jusqu’à la folie</w:t>
      </w:r>
      <w:r>
        <w:t> </w:t>
      </w:r>
      <w:r w:rsidRPr="00A16997">
        <w:rPr>
          <w:highlight w:val="darkRed"/>
        </w:rPr>
        <w:t>!</w:t>
      </w:r>
    </w:p>
    <w:bookmarkEnd w:id="5"/>
    <w:p w14:paraId="7633106D" w14:textId="77777777" w:rsidR="008B212E" w:rsidRPr="00023B89" w:rsidRDefault="008B212E" w:rsidP="008B212E">
      <w:pPr>
        <w:spacing w:after="0" w:line="240" w:lineRule="auto"/>
        <w:ind w:right="383"/>
        <w:jc w:val="both"/>
        <w:rPr>
          <w:rFonts w:ascii="Calibri" w:eastAsia="Times New Roman" w:hAnsi="Calibri" w:cs="Calibri"/>
          <w:b/>
          <w:bCs/>
          <w:sz w:val="10"/>
          <w:szCs w:val="10"/>
        </w:rPr>
      </w:pPr>
    </w:p>
    <w:p w14:paraId="200A159E" w14:textId="77777777" w:rsidR="008B212E" w:rsidRDefault="008B212E" w:rsidP="008B212E">
      <w:pPr>
        <w:spacing w:after="0" w:line="240" w:lineRule="auto"/>
        <w:ind w:right="383"/>
        <w:jc w:val="both"/>
        <w:rPr>
          <w:b/>
          <w:sz w:val="32"/>
          <w:szCs w:val="32"/>
        </w:rPr>
      </w:pPr>
      <w:r>
        <w:rPr>
          <w:rFonts w:ascii="Calibri" w:eastAsia="Times New Roman" w:hAnsi="Calibri" w:cs="Calibri"/>
          <w:b/>
          <w:bCs/>
          <w:sz w:val="32"/>
          <w:szCs w:val="32"/>
        </w:rPr>
        <w:t xml:space="preserve">De la ligne 3 à 9, il me semble effectivement que l’on a affaire à une confrontation entre la raison et la passion. Cette antithèse entre raison/passion se voit notamment par </w:t>
      </w:r>
      <w:r w:rsidRPr="007955AB">
        <w:rPr>
          <w:rFonts w:ascii="Calibri" w:eastAsia="Times New Roman" w:hAnsi="Calibri" w:cs="Calibri"/>
          <w:b/>
          <w:bCs/>
          <w:sz w:val="32"/>
          <w:szCs w:val="32"/>
          <w:highlight w:val="red"/>
        </w:rPr>
        <w:t>l’anaphore</w:t>
      </w:r>
      <w:r>
        <w:rPr>
          <w:rFonts w:ascii="Calibri" w:eastAsia="Times New Roman" w:hAnsi="Calibri" w:cs="Calibri"/>
          <w:b/>
          <w:bCs/>
          <w:sz w:val="32"/>
          <w:szCs w:val="32"/>
        </w:rPr>
        <w:t xml:space="preserve"> en « </w:t>
      </w:r>
      <w:r w:rsidRPr="00A40826">
        <w:rPr>
          <w:rFonts w:ascii="Calibri" w:eastAsia="Times New Roman" w:hAnsi="Calibri" w:cs="Calibri"/>
          <w:b/>
          <w:bCs/>
          <w:i/>
          <w:sz w:val="32"/>
          <w:szCs w:val="32"/>
        </w:rPr>
        <w:t>par</w:t>
      </w:r>
      <w:r>
        <w:rPr>
          <w:rFonts w:ascii="Calibri" w:eastAsia="Times New Roman" w:hAnsi="Calibri" w:cs="Calibri"/>
          <w:b/>
          <w:bCs/>
          <w:sz w:val="32"/>
          <w:szCs w:val="32"/>
        </w:rPr>
        <w:t> » (</w:t>
      </w:r>
      <w:r>
        <w:t>« par</w:t>
      </w:r>
      <w:r w:rsidRPr="006D6B7D">
        <w:rPr>
          <w:highlight w:val="red"/>
        </w:rPr>
        <w:t xml:space="preserve"> l’</w:t>
      </w:r>
      <w:r w:rsidRPr="00A16997">
        <w:rPr>
          <w:highlight w:val="red"/>
        </w:rPr>
        <w:t>étude et par la pensée</w:t>
      </w:r>
      <w:r>
        <w:t> »)</w:t>
      </w:r>
      <w:r>
        <w:rPr>
          <w:rFonts w:ascii="Calibri" w:eastAsia="Times New Roman" w:hAnsi="Calibri" w:cs="Calibri"/>
          <w:b/>
          <w:bCs/>
          <w:sz w:val="32"/>
          <w:szCs w:val="32"/>
        </w:rPr>
        <w:t xml:space="preserve"> soulignant le sérieux et le côté intellectuel du héros). Pour tout ce qui relève de l’irrationnel, sa mise en lumière est explicitée par l’énumération de la conjonction « </w:t>
      </w:r>
      <w:r w:rsidRPr="007955AB">
        <w:rPr>
          <w:rFonts w:ascii="Calibri" w:eastAsia="Times New Roman" w:hAnsi="Calibri" w:cs="Calibri"/>
          <w:b/>
          <w:bCs/>
          <w:sz w:val="32"/>
          <w:szCs w:val="32"/>
          <w:highlight w:val="yellow"/>
        </w:rPr>
        <w:t>ni</w:t>
      </w:r>
      <w:r>
        <w:rPr>
          <w:rFonts w:ascii="Calibri" w:eastAsia="Times New Roman" w:hAnsi="Calibri" w:cs="Calibri"/>
          <w:b/>
          <w:bCs/>
          <w:sz w:val="32"/>
          <w:szCs w:val="32"/>
        </w:rPr>
        <w:t> » («</w:t>
      </w:r>
      <w:r w:rsidRPr="00A87CA4">
        <w:rPr>
          <w:highlight w:val="yellow"/>
        </w:rPr>
        <w:t>ni d’une prédication digne de Swedenborg, ni de votre amulette orientale</w:t>
      </w:r>
      <w:r>
        <w:rPr>
          <w:highlight w:val="yellow"/>
        </w:rPr>
        <w:t xml:space="preserve">). </w:t>
      </w:r>
      <w:r w:rsidRPr="00A40826">
        <w:rPr>
          <w:b/>
          <w:sz w:val="32"/>
          <w:szCs w:val="32"/>
        </w:rPr>
        <w:t>Cette accumulation</w:t>
      </w:r>
      <w:r>
        <w:rPr>
          <w:b/>
          <w:sz w:val="32"/>
          <w:szCs w:val="32"/>
        </w:rPr>
        <w:t xml:space="preserve"> permet, du reste, de conforter un </w:t>
      </w:r>
      <w:r w:rsidRPr="00C00F02">
        <w:rPr>
          <w:b/>
          <w:sz w:val="32"/>
          <w:szCs w:val="32"/>
          <w:highlight w:val="yellow"/>
        </w:rPr>
        <w:t>champ lexical mystique</w:t>
      </w:r>
      <w:r>
        <w:rPr>
          <w:b/>
          <w:sz w:val="32"/>
          <w:szCs w:val="32"/>
          <w:highlight w:val="yellow"/>
        </w:rPr>
        <w:t xml:space="preserve"> </w:t>
      </w:r>
      <w:r w:rsidRPr="00C00F02">
        <w:rPr>
          <w:b/>
          <w:sz w:val="32"/>
          <w:szCs w:val="32"/>
        </w:rPr>
        <w:t>(confirmé par le mot « </w:t>
      </w:r>
      <w:r w:rsidRPr="00C00F02">
        <w:rPr>
          <w:b/>
          <w:i/>
          <w:sz w:val="32"/>
          <w:szCs w:val="32"/>
        </w:rPr>
        <w:t>talisman</w:t>
      </w:r>
      <w:r w:rsidRPr="00C00F02">
        <w:rPr>
          <w:b/>
          <w:sz w:val="32"/>
          <w:szCs w:val="32"/>
        </w:rPr>
        <w:t> »)</w:t>
      </w:r>
      <w:r>
        <w:rPr>
          <w:b/>
          <w:sz w:val="32"/>
          <w:szCs w:val="32"/>
        </w:rPr>
        <w:t xml:space="preserve"> dont nous reparlerons tout à l’heure…</w:t>
      </w:r>
    </w:p>
    <w:p w14:paraId="3DEC1727" w14:textId="77777777" w:rsidR="008B212E" w:rsidRPr="00023B89" w:rsidRDefault="008B212E" w:rsidP="008B212E">
      <w:pPr>
        <w:spacing w:after="0" w:line="240" w:lineRule="auto"/>
        <w:ind w:right="383"/>
        <w:jc w:val="both"/>
        <w:rPr>
          <w:rFonts w:ascii="Calibri" w:eastAsia="Times New Roman" w:hAnsi="Calibri" w:cs="Calibri"/>
          <w:b/>
          <w:bCs/>
          <w:sz w:val="10"/>
          <w:szCs w:val="10"/>
        </w:rPr>
      </w:pPr>
      <w:r>
        <w:rPr>
          <w:b/>
          <w:sz w:val="32"/>
          <w:szCs w:val="32"/>
        </w:rPr>
        <w:t xml:space="preserve"> </w:t>
      </w:r>
    </w:p>
    <w:p w14:paraId="25411B52" w14:textId="77777777" w:rsidR="008B212E" w:rsidRPr="00A40826" w:rsidRDefault="008B212E" w:rsidP="008B212E">
      <w:pPr>
        <w:spacing w:after="0" w:line="240" w:lineRule="auto"/>
        <w:ind w:right="383"/>
        <w:jc w:val="both"/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</w:rPr>
      </w:pPr>
      <w:r w:rsidRPr="00A40826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</w:rPr>
        <w:t>Déçu par la raison (Raphaël utilise le plus que parfait en disant « </w:t>
      </w:r>
      <w:r w:rsidRPr="00A40826">
        <w:rPr>
          <w:rFonts w:ascii="Calibri" w:eastAsia="Times New Roman" w:hAnsi="Calibri" w:cs="Calibri"/>
          <w:b/>
          <w:bCs/>
          <w:i/>
          <w:color w:val="000000" w:themeColor="text1"/>
          <w:sz w:val="32"/>
          <w:szCs w:val="32"/>
        </w:rPr>
        <w:t>J’avais résolu ma vie par l’étude et par la pensée</w:t>
      </w:r>
      <w:r w:rsidRPr="00A40826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</w:rPr>
        <w:t xml:space="preserve"> » (sous-entendant que cette époque est désormais révolue), intrigué  -pour </w:t>
      </w:r>
      <w:r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</w:rPr>
        <w:t>ne</w:t>
      </w:r>
      <w:r w:rsidRPr="00A40826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</w:rPr>
        <w:t xml:space="preserve"> pas dire très fortement happé – par ce qui excite son imaginaire</w:t>
      </w:r>
      <w:r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</w:rPr>
        <w:t xml:space="preserve">… on pressent que cet « inconnu » est déjà écartelé entre deux idées contradictoires… et ce n’est pas </w:t>
      </w:r>
      <w:r w:rsidRPr="00A40826"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highlight w:val="cyan"/>
        </w:rPr>
        <w:t>le champ lexical de l’excès</w:t>
      </w:r>
      <w:r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</w:rPr>
        <w:t xml:space="preserve">, évoqué tout à l’heure, (avec des expressions comme </w:t>
      </w:r>
      <w:r w:rsidRPr="00C00F02">
        <w:rPr>
          <w:rFonts w:ascii="Calibri" w:eastAsia="Times New Roman" w:hAnsi="Calibri" w:cs="Calibri"/>
          <w:b/>
          <w:bCs/>
          <w:i/>
          <w:color w:val="000000" w:themeColor="text1"/>
          <w:sz w:val="32"/>
          <w:szCs w:val="32"/>
        </w:rPr>
        <w:t>« main convulsive » « royalement splendide », « bacchanale digne du siècle » et « joyeux jusqu’à la folie ! »)</w:t>
      </w:r>
      <w:r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</w:rPr>
        <w:t xml:space="preserve"> qui dira le contraire !</w:t>
      </w:r>
    </w:p>
    <w:p w14:paraId="4DC1DEB2" w14:textId="77777777" w:rsidR="008B212E" w:rsidRPr="001D06A6" w:rsidRDefault="008B212E" w:rsidP="008B212E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</w:rPr>
      </w:pPr>
    </w:p>
    <w:p w14:paraId="21893E90" w14:textId="77777777" w:rsidR="008B212E" w:rsidRPr="001D06A6" w:rsidRDefault="008B212E" w:rsidP="008B212E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b/>
          <w:bCs/>
          <w:color w:val="70AD47"/>
        </w:rPr>
      </w:pPr>
    </w:p>
    <w:p w14:paraId="2931E35F" w14:textId="77777777" w:rsidR="008B212E" w:rsidRDefault="008B212E" w:rsidP="008B212E">
      <w:pPr>
        <w:spacing w:after="0" w:line="240" w:lineRule="auto"/>
        <w:ind w:left="-180" w:right="383"/>
        <w:jc w:val="both"/>
        <w:rPr>
          <w:rFonts w:eastAsia="Times New Roman" w:cstheme="minorHAnsi"/>
          <w:b/>
          <w:sz w:val="32"/>
          <w:szCs w:val="32"/>
        </w:rPr>
      </w:pPr>
      <w:r w:rsidRPr="00C00F02">
        <w:rPr>
          <w:rFonts w:eastAsia="Times New Roman" w:cstheme="minorHAnsi"/>
          <w:b/>
          <w:sz w:val="32"/>
          <w:szCs w:val="32"/>
        </w:rPr>
        <w:t>De la ligne 9 à 13, ces impressions me semblent confirmées par les mêmes procédés précédemment évoqués</w:t>
      </w:r>
      <w:r>
        <w:rPr>
          <w:rFonts w:eastAsia="Times New Roman" w:cstheme="minorHAnsi"/>
          <w:b/>
          <w:sz w:val="32"/>
          <w:szCs w:val="32"/>
        </w:rPr>
        <w:t xml:space="preserve">, avec le </w:t>
      </w:r>
      <w:r w:rsidRPr="00C00F02">
        <w:rPr>
          <w:rFonts w:eastAsia="Times New Roman" w:cstheme="minorHAnsi"/>
          <w:b/>
          <w:sz w:val="32"/>
          <w:szCs w:val="32"/>
          <w:highlight w:val="cyan"/>
        </w:rPr>
        <w:t>champ lexical de l’excès,</w:t>
      </w:r>
      <w:r>
        <w:rPr>
          <w:rFonts w:eastAsia="Times New Roman" w:cstheme="minorHAnsi"/>
          <w:b/>
          <w:sz w:val="32"/>
          <w:szCs w:val="32"/>
        </w:rPr>
        <w:t xml:space="preserve"> régulièrement accompagné de superlatifs (avec des termes comme « </w:t>
      </w:r>
      <w:r w:rsidRPr="00023B89">
        <w:rPr>
          <w:rFonts w:eastAsia="Times New Roman" w:cstheme="minorHAnsi"/>
          <w:b/>
          <w:i/>
          <w:sz w:val="32"/>
          <w:szCs w:val="32"/>
        </w:rPr>
        <w:t>toujours plus incisifs, plus pétillants » ou « par-delà les bornes du monde</w:t>
      </w:r>
      <w:r>
        <w:rPr>
          <w:rFonts w:eastAsia="Times New Roman" w:cstheme="minorHAnsi"/>
          <w:b/>
          <w:sz w:val="32"/>
          <w:szCs w:val="32"/>
        </w:rPr>
        <w:t> »</w:t>
      </w:r>
      <w:proofErr w:type="gramStart"/>
      <w:r>
        <w:rPr>
          <w:rFonts w:eastAsia="Times New Roman" w:cstheme="minorHAnsi"/>
          <w:b/>
          <w:sz w:val="32"/>
          <w:szCs w:val="32"/>
        </w:rPr>
        <w:t>) ,</w:t>
      </w:r>
      <w:proofErr w:type="gramEnd"/>
      <w:r>
        <w:rPr>
          <w:rFonts w:eastAsia="Times New Roman" w:cstheme="minorHAnsi"/>
          <w:b/>
          <w:sz w:val="32"/>
          <w:szCs w:val="32"/>
        </w:rPr>
        <w:t xml:space="preserve"> et </w:t>
      </w:r>
      <w:r w:rsidRPr="00C00F02">
        <w:rPr>
          <w:rFonts w:eastAsia="Times New Roman" w:cstheme="minorHAnsi"/>
          <w:b/>
          <w:sz w:val="32"/>
          <w:szCs w:val="32"/>
          <w:highlight w:val="green"/>
        </w:rPr>
        <w:t>l’anaphore en « </w:t>
      </w:r>
      <w:r w:rsidRPr="00023B89">
        <w:rPr>
          <w:rFonts w:eastAsia="Times New Roman" w:cstheme="minorHAnsi"/>
          <w:b/>
          <w:i/>
          <w:sz w:val="32"/>
          <w:szCs w:val="32"/>
          <w:highlight w:val="green"/>
        </w:rPr>
        <w:t>Je veux</w:t>
      </w:r>
      <w:r w:rsidRPr="00C00F02">
        <w:rPr>
          <w:rFonts w:eastAsia="Times New Roman" w:cstheme="minorHAnsi"/>
          <w:b/>
          <w:sz w:val="32"/>
          <w:szCs w:val="32"/>
          <w:highlight w:val="green"/>
        </w:rPr>
        <w:t> »,</w:t>
      </w:r>
      <w:r>
        <w:rPr>
          <w:rFonts w:eastAsia="Times New Roman" w:cstheme="minorHAnsi"/>
          <w:b/>
          <w:sz w:val="32"/>
          <w:szCs w:val="32"/>
        </w:rPr>
        <w:t xml:space="preserve"> martelant, toujours avec excès, les désirs toujours plus </w:t>
      </w:r>
      <w:proofErr w:type="spellStart"/>
      <w:r>
        <w:rPr>
          <w:rFonts w:eastAsia="Times New Roman" w:cstheme="minorHAnsi"/>
          <w:b/>
          <w:sz w:val="32"/>
          <w:szCs w:val="32"/>
        </w:rPr>
        <w:t>vampirisants</w:t>
      </w:r>
      <w:proofErr w:type="spellEnd"/>
      <w:r>
        <w:rPr>
          <w:rFonts w:eastAsia="Times New Roman" w:cstheme="minorHAnsi"/>
          <w:b/>
          <w:sz w:val="32"/>
          <w:szCs w:val="32"/>
        </w:rPr>
        <w:t xml:space="preserve"> du personnage.</w:t>
      </w:r>
    </w:p>
    <w:p w14:paraId="79EC6ACE" w14:textId="77777777" w:rsidR="008B212E" w:rsidRDefault="008B212E" w:rsidP="008B212E">
      <w:pPr>
        <w:spacing w:after="0" w:line="240" w:lineRule="auto"/>
        <w:ind w:right="383"/>
        <w:jc w:val="both"/>
        <w:rPr>
          <w:rFonts w:eastAsia="Times New Roman" w:cstheme="minorHAnsi"/>
          <w:b/>
          <w:sz w:val="32"/>
          <w:szCs w:val="32"/>
        </w:rPr>
      </w:pPr>
    </w:p>
    <w:p w14:paraId="7DCA62FC" w14:textId="77777777" w:rsidR="008B212E" w:rsidRDefault="008B212E" w:rsidP="008B212E">
      <w:pPr>
        <w:spacing w:after="0" w:line="240" w:lineRule="auto"/>
        <w:ind w:left="-180" w:right="383"/>
        <w:jc w:val="both"/>
      </w:pPr>
      <w:r w:rsidRPr="00A16997">
        <w:rPr>
          <w:highlight w:val="lightGray"/>
        </w:rPr>
        <w:t>Que</w:t>
      </w:r>
      <w:r>
        <w:t xml:space="preserve"> les vins se succèdent </w:t>
      </w:r>
      <w:r w:rsidRPr="00A16997">
        <w:rPr>
          <w:highlight w:val="cyan"/>
        </w:rPr>
        <w:t>toujours plus incisifs, plus pétillants,</w:t>
      </w:r>
      <w:r>
        <w:t xml:space="preserve"> et soient de force à nous </w:t>
      </w:r>
      <w:r w:rsidRPr="00A16997">
        <w:rPr>
          <w:highlight w:val="cyan"/>
        </w:rPr>
        <w:t>enivrer pour trois jours</w:t>
      </w:r>
      <w:r>
        <w:t> </w:t>
      </w:r>
      <w:r w:rsidRPr="00A16997">
        <w:rPr>
          <w:highlight w:val="darkRed"/>
        </w:rPr>
        <w:t>!</w:t>
      </w:r>
      <w:r>
        <w:t xml:space="preserve"> </w:t>
      </w:r>
      <w:r w:rsidRPr="00A16997">
        <w:rPr>
          <w:highlight w:val="lightGray"/>
        </w:rPr>
        <w:t>Que</w:t>
      </w:r>
      <w:r>
        <w:t xml:space="preserve"> la nuit soit </w:t>
      </w:r>
      <w:r w:rsidRPr="00A16997">
        <w:rPr>
          <w:highlight w:val="cyan"/>
        </w:rPr>
        <w:t>parée de femmes ardentes</w:t>
      </w:r>
      <w:r>
        <w:t xml:space="preserve"> ! </w:t>
      </w:r>
      <w:r w:rsidRPr="00A16997">
        <w:rPr>
          <w:highlight w:val="green"/>
        </w:rPr>
        <w:t>Je veux</w:t>
      </w:r>
      <w:r>
        <w:t xml:space="preserve"> que la </w:t>
      </w:r>
      <w:r w:rsidRPr="00A16997">
        <w:rPr>
          <w:highlight w:val="cyan"/>
        </w:rPr>
        <w:t xml:space="preserve">Débauche en délire et </w:t>
      </w:r>
      <w:r w:rsidRPr="00A16997">
        <w:rPr>
          <w:highlight w:val="cyan"/>
        </w:rPr>
        <w:lastRenderedPageBreak/>
        <w:t>rugissante nous emporte</w:t>
      </w:r>
      <w:r>
        <w:t xml:space="preserve"> dans son char à quatre chevaux, </w:t>
      </w:r>
      <w:bookmarkStart w:id="6" w:name="_Hlk126059639"/>
      <w:r w:rsidRPr="00A16997">
        <w:rPr>
          <w:highlight w:val="cyan"/>
        </w:rPr>
        <w:t>par-delà les bornes du monde</w:t>
      </w:r>
      <w:bookmarkEnd w:id="6"/>
      <w:r>
        <w:t>, pour nous verser sur des plages inconnues.</w:t>
      </w:r>
    </w:p>
    <w:p w14:paraId="58444B04" w14:textId="77777777" w:rsidR="008B212E" w:rsidRDefault="008B212E" w:rsidP="008B212E">
      <w:pPr>
        <w:spacing w:after="0" w:line="240" w:lineRule="auto"/>
        <w:ind w:left="-180" w:right="383"/>
        <w:jc w:val="both"/>
      </w:pPr>
    </w:p>
    <w:p w14:paraId="4EFEC0D4" w14:textId="77777777" w:rsidR="008B212E" w:rsidRPr="00342CDE" w:rsidRDefault="008B212E" w:rsidP="008B212E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b/>
          <w:bCs/>
          <w:color w:val="70AD47"/>
        </w:rPr>
      </w:pPr>
      <w:r w:rsidRPr="00EA6BB3">
        <w:rPr>
          <w:b/>
          <w:sz w:val="32"/>
          <w:szCs w:val="32"/>
        </w:rPr>
        <w:t xml:space="preserve">Dans les dernières lignes (lignes 13 à 19), l’aspect excessif du personnage nous permet de supposer qu’il voit sans doute trop grand dans ses désirs. Quels seraient les procédés concrets </w:t>
      </w:r>
      <w:r>
        <w:rPr>
          <w:b/>
          <w:sz w:val="32"/>
          <w:szCs w:val="32"/>
        </w:rPr>
        <w:t xml:space="preserve">et </w:t>
      </w:r>
      <w:r w:rsidRPr="00EA6BB3">
        <w:rPr>
          <w:b/>
          <w:sz w:val="32"/>
          <w:szCs w:val="32"/>
        </w:rPr>
        <w:t>visibles dans le texte me permettant d’affirmer de tels propos ?</w:t>
      </w:r>
    </w:p>
    <w:p w14:paraId="1E385FD5" w14:textId="77777777" w:rsidR="008B212E" w:rsidRDefault="008B212E" w:rsidP="008B212E">
      <w:pPr>
        <w:pStyle w:val="NormalWeb"/>
        <w:jc w:val="both"/>
      </w:pPr>
      <w:r>
        <w:rPr>
          <w:highlight w:val="lightGray"/>
        </w:rPr>
        <w:t>« </w:t>
      </w:r>
      <w:proofErr w:type="gramStart"/>
      <w:r w:rsidRPr="00A16997">
        <w:rPr>
          <w:highlight w:val="lightGray"/>
        </w:rPr>
        <w:t>que</w:t>
      </w:r>
      <w:proofErr w:type="gramEnd"/>
      <w:r>
        <w:t xml:space="preserve"> les âmes montent </w:t>
      </w:r>
      <w:r w:rsidRPr="00BB37AC">
        <w:t xml:space="preserve">dans les </w:t>
      </w:r>
      <w:r w:rsidRPr="00A16997">
        <w:rPr>
          <w:b/>
          <w:color w:val="ED7D31" w:themeColor="accent2"/>
        </w:rPr>
        <w:t>cieux</w:t>
      </w:r>
      <w:r w:rsidRPr="00A16997">
        <w:rPr>
          <w:color w:val="ED7D31" w:themeColor="accent2"/>
        </w:rPr>
        <w:t xml:space="preserve"> </w:t>
      </w:r>
      <w:r w:rsidRPr="00BB37AC">
        <w:t xml:space="preserve">ou se plongent dans la </w:t>
      </w:r>
      <w:r w:rsidRPr="00A16997">
        <w:rPr>
          <w:b/>
          <w:color w:val="ED7D31" w:themeColor="accent2"/>
        </w:rPr>
        <w:t>boue</w:t>
      </w:r>
      <w:r w:rsidRPr="00BB37AC">
        <w:t xml:space="preserve">, je ne sais si alors elles </w:t>
      </w:r>
      <w:r w:rsidRPr="00A16997">
        <w:rPr>
          <w:b/>
          <w:color w:val="ED7D31" w:themeColor="accent2"/>
        </w:rPr>
        <w:t>s’élèvent</w:t>
      </w:r>
      <w:r w:rsidRPr="00A16997">
        <w:rPr>
          <w:color w:val="ED7D31" w:themeColor="accent2"/>
        </w:rPr>
        <w:t xml:space="preserve"> </w:t>
      </w:r>
      <w:r w:rsidRPr="00BB37AC">
        <w:t xml:space="preserve">ou </w:t>
      </w:r>
      <w:r w:rsidRPr="00A16997">
        <w:rPr>
          <w:b/>
          <w:color w:val="ED7D31" w:themeColor="accent2"/>
        </w:rPr>
        <w:t>s’abaissent</w:t>
      </w:r>
      <w:r w:rsidRPr="00A16997">
        <w:rPr>
          <w:color w:val="ED7D31" w:themeColor="accent2"/>
        </w:rPr>
        <w:t xml:space="preserve"> </w:t>
      </w:r>
      <w:r w:rsidRPr="00BB37AC">
        <w:t xml:space="preserve">; peu m’importe </w:t>
      </w:r>
      <w:r w:rsidRPr="00A16997">
        <w:rPr>
          <w:highlight w:val="darkRed"/>
        </w:rPr>
        <w:t>!</w:t>
      </w:r>
      <w:r w:rsidRPr="00BB37AC">
        <w:t xml:space="preserve"> Donc </w:t>
      </w:r>
      <w:r w:rsidRPr="00A16997">
        <w:rPr>
          <w:highlight w:val="green"/>
        </w:rPr>
        <w:t>je commande</w:t>
      </w:r>
      <w:r w:rsidRPr="00BB37AC">
        <w:t xml:space="preserve"> à ce pouvoir sinistre de me fondre </w:t>
      </w:r>
      <w:r w:rsidRPr="00A16997">
        <w:rPr>
          <w:highlight w:val="cyan"/>
        </w:rPr>
        <w:t>toutes les joies dans une joie.</w:t>
      </w:r>
      <w:r w:rsidRPr="00BB37AC">
        <w:t xml:space="preserve"> Oui, </w:t>
      </w:r>
      <w:r w:rsidRPr="00A16997">
        <w:rPr>
          <w:highlight w:val="green"/>
        </w:rPr>
        <w:t>j’ai besoin</w:t>
      </w:r>
      <w:r w:rsidRPr="00BB37AC">
        <w:t xml:space="preserve"> d’embrasser </w:t>
      </w:r>
      <w:r w:rsidRPr="00A16997">
        <w:rPr>
          <w:highlight w:val="cyan"/>
        </w:rPr>
        <w:t xml:space="preserve">les plaisirs du </w:t>
      </w:r>
      <w:r w:rsidRPr="00A16997">
        <w:rPr>
          <w:b/>
          <w:color w:val="ED7D31" w:themeColor="accent2"/>
          <w:highlight w:val="cyan"/>
        </w:rPr>
        <w:t xml:space="preserve">ciel </w:t>
      </w:r>
      <w:r w:rsidRPr="00A16997">
        <w:rPr>
          <w:highlight w:val="cyan"/>
        </w:rPr>
        <w:t xml:space="preserve">et de la </w:t>
      </w:r>
      <w:r w:rsidRPr="00A16997">
        <w:rPr>
          <w:b/>
          <w:color w:val="ED7D31" w:themeColor="accent2"/>
          <w:highlight w:val="cyan"/>
        </w:rPr>
        <w:t>terre</w:t>
      </w:r>
      <w:r w:rsidRPr="00A16997">
        <w:rPr>
          <w:color w:val="ED7D31" w:themeColor="accent2"/>
          <w:highlight w:val="cyan"/>
        </w:rPr>
        <w:t xml:space="preserve"> </w:t>
      </w:r>
      <w:r w:rsidRPr="00A16997">
        <w:rPr>
          <w:highlight w:val="cyan"/>
        </w:rPr>
        <w:t>dans une dernière étreinte</w:t>
      </w:r>
      <w:r w:rsidRPr="00BB37AC">
        <w:t xml:space="preserve"> </w:t>
      </w:r>
      <w:r w:rsidRPr="00DC5644">
        <w:rPr>
          <w:highlight w:val="cyan"/>
        </w:rPr>
        <w:t>pour en mourir</w:t>
      </w:r>
      <w:r w:rsidRPr="00BB37AC">
        <w:t xml:space="preserve">. Aussi </w:t>
      </w:r>
      <w:r w:rsidRPr="00A16997">
        <w:rPr>
          <w:highlight w:val="green"/>
        </w:rPr>
        <w:t>souhaité-je</w:t>
      </w:r>
      <w:r w:rsidRPr="00BB37AC">
        <w:t xml:space="preserve"> </w:t>
      </w:r>
      <w:r w:rsidRPr="00A16997">
        <w:rPr>
          <w:highlight w:val="magenta"/>
        </w:rPr>
        <w:t>et</w:t>
      </w:r>
      <w:r w:rsidRPr="00BB37AC">
        <w:t xml:space="preserve"> des </w:t>
      </w:r>
      <w:r w:rsidRPr="00A16997">
        <w:rPr>
          <w:highlight w:val="cyan"/>
        </w:rPr>
        <w:t>priapées antiques</w:t>
      </w:r>
      <w:r w:rsidRPr="00BB37AC">
        <w:t xml:space="preserve"> après boire, </w:t>
      </w:r>
      <w:r w:rsidRPr="00A16997">
        <w:rPr>
          <w:highlight w:val="magenta"/>
        </w:rPr>
        <w:t>et</w:t>
      </w:r>
      <w:r w:rsidRPr="00BB37AC">
        <w:t xml:space="preserve"> </w:t>
      </w:r>
      <w:r w:rsidRPr="00A16997">
        <w:rPr>
          <w:highlight w:val="cyan"/>
        </w:rPr>
        <w:t>des chants à réveiller</w:t>
      </w:r>
      <w:r w:rsidRPr="00BB37AC">
        <w:t xml:space="preserve"> </w:t>
      </w:r>
      <w:r w:rsidRPr="00145E69">
        <w:rPr>
          <w:highlight w:val="cyan"/>
        </w:rPr>
        <w:t>les morts</w:t>
      </w:r>
      <w:r w:rsidRPr="00BB37AC">
        <w:t xml:space="preserve">, </w:t>
      </w:r>
      <w:r w:rsidRPr="00A16997">
        <w:rPr>
          <w:highlight w:val="magenta"/>
        </w:rPr>
        <w:t>et</w:t>
      </w:r>
      <w:r w:rsidRPr="00BB37AC">
        <w:t xml:space="preserve"> de </w:t>
      </w:r>
      <w:r w:rsidRPr="00A16997">
        <w:rPr>
          <w:highlight w:val="cyan"/>
        </w:rPr>
        <w:t>triples baisers</w:t>
      </w:r>
      <w:r w:rsidRPr="00BB37AC">
        <w:t xml:space="preserve">, des baisers sans fin dont le bruit passe sur Paris comme un </w:t>
      </w:r>
      <w:r w:rsidRPr="00A16997">
        <w:rPr>
          <w:highlight w:val="cyan"/>
        </w:rPr>
        <w:t>craquement d’incendie</w:t>
      </w:r>
      <w:r w:rsidRPr="00BB37AC">
        <w:t xml:space="preserve">, y réveille les époux </w:t>
      </w:r>
      <w:r w:rsidRPr="00A16997">
        <w:rPr>
          <w:highlight w:val="magenta"/>
        </w:rPr>
        <w:t>et</w:t>
      </w:r>
      <w:r w:rsidRPr="00BB37AC">
        <w:t xml:space="preserve"> leur inspire </w:t>
      </w:r>
      <w:r w:rsidRPr="00A16997">
        <w:rPr>
          <w:highlight w:val="cyan"/>
        </w:rPr>
        <w:t>une ardeur cuisante qui rajeunisse même les septuagénaires</w:t>
      </w:r>
      <w:r w:rsidRPr="00BB37AC">
        <w:t xml:space="preserve"> </w:t>
      </w:r>
      <w:r w:rsidRPr="00A16997">
        <w:rPr>
          <w:highlight w:val="darkRed"/>
        </w:rPr>
        <w:t>!</w:t>
      </w:r>
      <w:r>
        <w:rPr>
          <w:highlight w:val="darkRed"/>
        </w:rPr>
        <w:t> »</w:t>
      </w:r>
    </w:p>
    <w:p w14:paraId="73C1278C" w14:textId="77777777" w:rsidR="008B212E" w:rsidRPr="00EA6BB3" w:rsidRDefault="008B212E" w:rsidP="008B212E">
      <w:pPr>
        <w:spacing w:after="0" w:line="240" w:lineRule="auto"/>
        <w:ind w:left="-180" w:right="383"/>
        <w:jc w:val="both"/>
        <w:rPr>
          <w:b/>
          <w:sz w:val="32"/>
          <w:szCs w:val="32"/>
        </w:rPr>
      </w:pPr>
    </w:p>
    <w:p w14:paraId="54171667" w14:textId="77777777" w:rsidR="008B212E" w:rsidRDefault="008B212E" w:rsidP="008B212E">
      <w:pPr>
        <w:spacing w:after="0" w:line="240" w:lineRule="auto"/>
        <w:ind w:left="-180" w:right="383"/>
        <w:jc w:val="both"/>
        <w:rPr>
          <w:b/>
          <w:sz w:val="32"/>
          <w:szCs w:val="32"/>
        </w:rPr>
      </w:pPr>
      <w:r w:rsidRPr="00EA6BB3">
        <w:rPr>
          <w:b/>
          <w:sz w:val="32"/>
          <w:szCs w:val="32"/>
        </w:rPr>
        <w:t>Tout simplement la confirmation des procédés plusieurs fois évoqués dans cette analyse</w:t>
      </w:r>
      <w:r>
        <w:rPr>
          <w:b/>
          <w:sz w:val="32"/>
          <w:szCs w:val="32"/>
        </w:rPr>
        <w:t xml:space="preserve">… avec des </w:t>
      </w:r>
      <w:r w:rsidRPr="00EA6BB3">
        <w:rPr>
          <w:b/>
          <w:sz w:val="32"/>
          <w:szCs w:val="32"/>
          <w:highlight w:val="magenta"/>
        </w:rPr>
        <w:t>Figures d’accumulation</w:t>
      </w:r>
      <w:r w:rsidRPr="00EA6BB3">
        <w:rPr>
          <w:b/>
          <w:sz w:val="32"/>
          <w:szCs w:val="32"/>
        </w:rPr>
        <w:t xml:space="preserve"> (</w:t>
      </w:r>
      <w:r w:rsidRPr="00EA6BB3">
        <w:rPr>
          <w:b/>
          <w:sz w:val="32"/>
          <w:szCs w:val="32"/>
          <w:highlight w:val="magenta"/>
        </w:rPr>
        <w:t>ex</w:t>
      </w:r>
      <w:r w:rsidRPr="00EA6BB3">
        <w:rPr>
          <w:b/>
          <w:sz w:val="32"/>
          <w:szCs w:val="32"/>
        </w:rPr>
        <w:t>)</w:t>
      </w:r>
      <w:r>
        <w:rPr>
          <w:b/>
          <w:sz w:val="32"/>
          <w:szCs w:val="32"/>
        </w:rPr>
        <w:t>.</w:t>
      </w:r>
      <w:r w:rsidRPr="00EA6BB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Il y a aussi des </w:t>
      </w:r>
      <w:r w:rsidRPr="00EA6BB3">
        <w:rPr>
          <w:b/>
          <w:sz w:val="32"/>
          <w:szCs w:val="32"/>
          <w:highlight w:val="green"/>
        </w:rPr>
        <w:t>anaphores en « Je veux »</w:t>
      </w:r>
      <w:r w:rsidRPr="00EA6BB3">
        <w:rPr>
          <w:b/>
          <w:sz w:val="32"/>
          <w:szCs w:val="32"/>
        </w:rPr>
        <w:t xml:space="preserve"> ou avec quelques équivalents</w:t>
      </w:r>
      <w:r>
        <w:rPr>
          <w:b/>
          <w:sz w:val="32"/>
          <w:szCs w:val="32"/>
        </w:rPr>
        <w:t xml:space="preserve"> (</w:t>
      </w:r>
      <w:r w:rsidRPr="00EA6BB3">
        <w:rPr>
          <w:b/>
          <w:sz w:val="32"/>
          <w:szCs w:val="32"/>
          <w:highlight w:val="green"/>
        </w:rPr>
        <w:t>ex</w:t>
      </w:r>
      <w:r>
        <w:rPr>
          <w:b/>
          <w:sz w:val="32"/>
          <w:szCs w:val="32"/>
        </w:rPr>
        <w:t xml:space="preserve">) et un </w:t>
      </w:r>
      <w:r w:rsidRPr="00EA6BB3">
        <w:rPr>
          <w:b/>
          <w:sz w:val="32"/>
          <w:szCs w:val="32"/>
          <w:highlight w:val="cyan"/>
        </w:rPr>
        <w:t>champ lexical de l’excès</w:t>
      </w:r>
      <w:r w:rsidRPr="00EA6BB3">
        <w:rPr>
          <w:b/>
          <w:sz w:val="32"/>
          <w:szCs w:val="32"/>
        </w:rPr>
        <w:t xml:space="preserve"> montrent que cet inconnu se complait </w:t>
      </w:r>
      <w:r>
        <w:rPr>
          <w:b/>
          <w:sz w:val="32"/>
          <w:szCs w:val="32"/>
        </w:rPr>
        <w:t xml:space="preserve">définitivement </w:t>
      </w:r>
      <w:r w:rsidRPr="00EA6BB3">
        <w:rPr>
          <w:b/>
          <w:sz w:val="32"/>
          <w:szCs w:val="32"/>
        </w:rPr>
        <w:t>dans l’exagération</w:t>
      </w:r>
      <w:r>
        <w:rPr>
          <w:b/>
          <w:sz w:val="32"/>
          <w:szCs w:val="32"/>
        </w:rPr>
        <w:t>.</w:t>
      </w:r>
      <w:r w:rsidRPr="00EA6BB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Parmi ces procédés, je n’en oublie pas un nouveau : </w:t>
      </w:r>
      <w:r w:rsidRPr="00EA6BB3">
        <w:rPr>
          <w:b/>
          <w:color w:val="ED7D31" w:themeColor="accent2"/>
          <w:sz w:val="32"/>
          <w:szCs w:val="32"/>
        </w:rPr>
        <w:t xml:space="preserve">l’antithèse entre le ciel et la boue </w:t>
      </w:r>
      <w:r>
        <w:rPr>
          <w:b/>
          <w:sz w:val="32"/>
          <w:szCs w:val="32"/>
        </w:rPr>
        <w:t>(</w:t>
      </w:r>
      <w:r w:rsidRPr="00EA6BB3">
        <w:rPr>
          <w:b/>
          <w:color w:val="ED7D31" w:themeColor="accent2"/>
          <w:sz w:val="32"/>
          <w:szCs w:val="32"/>
        </w:rPr>
        <w:t>ex). Ces antithèses</w:t>
      </w:r>
      <w:r>
        <w:rPr>
          <w:b/>
          <w:sz w:val="32"/>
          <w:szCs w:val="32"/>
        </w:rPr>
        <w:t>, selon moi, montrent que cet inconnu est prêt à engloutir ses désirs dans toutes ses contradictions.  Est-ce que cela serait au risque d’imploser ?</w:t>
      </w:r>
    </w:p>
    <w:p w14:paraId="14C340AB" w14:textId="77777777" w:rsidR="008B212E" w:rsidRDefault="008B212E" w:rsidP="008B212E">
      <w:pPr>
        <w:spacing w:after="0" w:line="240" w:lineRule="auto"/>
        <w:ind w:right="383"/>
        <w:jc w:val="both"/>
        <w:rPr>
          <w:b/>
          <w:sz w:val="32"/>
          <w:szCs w:val="32"/>
        </w:rPr>
      </w:pPr>
    </w:p>
    <w:p w14:paraId="21948C08" w14:textId="77777777" w:rsidR="008B212E" w:rsidRPr="00EA6BB3" w:rsidRDefault="008B212E" w:rsidP="008B212E">
      <w:pPr>
        <w:spacing w:after="0" w:line="240" w:lineRule="auto"/>
        <w:ind w:left="-180" w:right="38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Quelle que soit la réponse donnée à cette question, force est de constater que ce texte, de façon nouvelle et régénérante, pose la question du désir et de sa légitimité. Déconnecte-t-il du réel ou permet-il au contraire de vivre pleinement et intensément… au risque de mourir et de se brûler trop vite les ailes ?</w:t>
      </w:r>
    </w:p>
    <w:p w14:paraId="5ACCD351" w14:textId="77777777" w:rsidR="008B212E" w:rsidRPr="001D06A6" w:rsidRDefault="008B212E" w:rsidP="008B212E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70AD47"/>
          <w:sz w:val="32"/>
          <w:szCs w:val="32"/>
        </w:rPr>
      </w:pPr>
    </w:p>
    <w:p w14:paraId="7ED39E0B" w14:textId="77777777" w:rsidR="008B212E" w:rsidRDefault="008B212E" w:rsidP="008B212E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32"/>
          <w:szCs w:val="32"/>
        </w:rPr>
      </w:pPr>
      <w:bookmarkStart w:id="7" w:name="_Hlk126070006"/>
      <w:r w:rsidRPr="00FE018A">
        <w:rPr>
          <w:rFonts w:ascii="Calibri" w:eastAsia="Times New Roman" w:hAnsi="Calibri" w:cs="Calibri"/>
          <w:b/>
          <w:bCs/>
          <w:sz w:val="32"/>
          <w:szCs w:val="32"/>
        </w:rPr>
        <w:t>Pour conclure, nous avons vu dans un premi</w:t>
      </w:r>
      <w:r>
        <w:rPr>
          <w:rFonts w:ascii="Calibri" w:eastAsia="Times New Roman" w:hAnsi="Calibri" w:cs="Calibri"/>
          <w:b/>
          <w:bCs/>
          <w:sz w:val="32"/>
          <w:szCs w:val="32"/>
        </w:rPr>
        <w:t>er</w:t>
      </w:r>
      <w:r w:rsidRPr="00FE018A">
        <w:rPr>
          <w:rFonts w:ascii="Calibri" w:eastAsia="Times New Roman" w:hAnsi="Calibri" w:cs="Calibri"/>
          <w:b/>
          <w:bCs/>
          <w:sz w:val="32"/>
          <w:szCs w:val="32"/>
        </w:rPr>
        <w:t xml:space="preserve"> </w:t>
      </w:r>
      <w:r>
        <w:rPr>
          <w:rFonts w:ascii="Calibri" w:eastAsia="Times New Roman" w:hAnsi="Calibri" w:cs="Calibri"/>
          <w:b/>
          <w:bCs/>
          <w:sz w:val="32"/>
          <w:szCs w:val="32"/>
        </w:rPr>
        <w:t>axe</w:t>
      </w:r>
      <w:r w:rsidRPr="00FE018A">
        <w:rPr>
          <w:rFonts w:ascii="Calibri" w:eastAsia="Times New Roman" w:hAnsi="Calibri" w:cs="Calibri"/>
          <w:b/>
          <w:bCs/>
          <w:sz w:val="32"/>
          <w:szCs w:val="32"/>
        </w:rPr>
        <w:t xml:space="preserve"> à quel point </w:t>
      </w:r>
      <w:r>
        <w:rPr>
          <w:rFonts w:ascii="Calibri" w:eastAsia="Times New Roman" w:hAnsi="Calibri" w:cs="Calibri"/>
          <w:b/>
          <w:bCs/>
          <w:sz w:val="32"/>
          <w:szCs w:val="32"/>
        </w:rPr>
        <w:t xml:space="preserve">Raphaël et l’antiquaire incarnait deux visions du monde que tout oppose : excès et fébrilité pour l’un, sagesse et modération pour l’autre. </w:t>
      </w:r>
      <w:r w:rsidRPr="00FE018A">
        <w:rPr>
          <w:rFonts w:ascii="Calibri" w:eastAsia="Times New Roman" w:hAnsi="Calibri" w:cs="Calibri"/>
          <w:b/>
          <w:bCs/>
          <w:sz w:val="32"/>
          <w:szCs w:val="32"/>
        </w:rPr>
        <w:t>Dans un deuxième</w:t>
      </w:r>
      <w:r>
        <w:rPr>
          <w:rFonts w:ascii="Calibri" w:eastAsia="Times New Roman" w:hAnsi="Calibri" w:cs="Calibri"/>
          <w:b/>
          <w:bCs/>
          <w:sz w:val="32"/>
          <w:szCs w:val="32"/>
        </w:rPr>
        <w:t xml:space="preserve"> axe</w:t>
      </w:r>
      <w:r w:rsidRPr="00FE018A">
        <w:rPr>
          <w:rFonts w:ascii="Calibri" w:eastAsia="Times New Roman" w:hAnsi="Calibri" w:cs="Calibri"/>
          <w:b/>
          <w:bCs/>
          <w:sz w:val="32"/>
          <w:szCs w:val="32"/>
        </w:rPr>
        <w:t xml:space="preserve">, nous </w:t>
      </w:r>
      <w:r>
        <w:rPr>
          <w:rFonts w:ascii="Calibri" w:eastAsia="Times New Roman" w:hAnsi="Calibri" w:cs="Calibri"/>
          <w:b/>
          <w:bCs/>
          <w:sz w:val="32"/>
          <w:szCs w:val="32"/>
        </w:rPr>
        <w:t>nous sommes aperçus</w:t>
      </w:r>
      <w:r w:rsidRPr="00FE018A">
        <w:rPr>
          <w:rFonts w:ascii="Calibri" w:eastAsia="Times New Roman" w:hAnsi="Calibri" w:cs="Calibri"/>
          <w:b/>
          <w:bCs/>
          <w:sz w:val="32"/>
          <w:szCs w:val="32"/>
        </w:rPr>
        <w:t xml:space="preserve"> que cette</w:t>
      </w:r>
      <w:r>
        <w:rPr>
          <w:rFonts w:ascii="Calibri" w:eastAsia="Times New Roman" w:hAnsi="Calibri" w:cs="Calibri"/>
          <w:b/>
          <w:bCs/>
          <w:sz w:val="32"/>
          <w:szCs w:val="32"/>
        </w:rPr>
        <w:t xml:space="preserve"> fébrilité annonce à l’avance le caractère de Raphaël, perdu</w:t>
      </w:r>
      <w:r w:rsidRPr="00FE018A">
        <w:rPr>
          <w:rFonts w:ascii="Calibri" w:eastAsia="Times New Roman" w:hAnsi="Calibri" w:cs="Calibri"/>
          <w:b/>
          <w:bCs/>
          <w:sz w:val="32"/>
          <w:szCs w:val="32"/>
        </w:rPr>
        <w:t xml:space="preserve"> </w:t>
      </w:r>
      <w:r>
        <w:rPr>
          <w:rFonts w:ascii="Calibri" w:eastAsia="Times New Roman" w:hAnsi="Calibri" w:cs="Calibri"/>
          <w:b/>
          <w:bCs/>
          <w:sz w:val="32"/>
          <w:szCs w:val="32"/>
        </w:rPr>
        <w:t>et déjà possédé par ses passions…</w:t>
      </w:r>
    </w:p>
    <w:p w14:paraId="1763011D" w14:textId="77777777" w:rsidR="008B212E" w:rsidRDefault="008B212E" w:rsidP="008B212E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4C2E656A" w14:textId="77777777" w:rsidR="008B212E" w:rsidRPr="00342CDE" w:rsidRDefault="008B212E" w:rsidP="008B212E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32"/>
          <w:szCs w:val="32"/>
        </w:rPr>
      </w:pPr>
      <w:bookmarkStart w:id="8" w:name="_Hlk126065547"/>
      <w:r w:rsidRPr="00FE018A">
        <w:rPr>
          <w:rFonts w:ascii="Calibri" w:eastAsia="Times New Roman" w:hAnsi="Calibri" w:cs="Calibri"/>
          <w:b/>
          <w:bCs/>
          <w:sz w:val="32"/>
          <w:szCs w:val="32"/>
        </w:rPr>
        <w:t>Cette manière d’appréhender le réalisme pourrait se comparer à celle de Gustave Flaubert, autre théoricien du réalisme. Mais là où Balzac sond</w:t>
      </w:r>
      <w:r>
        <w:rPr>
          <w:rFonts w:ascii="Calibri" w:eastAsia="Times New Roman" w:hAnsi="Calibri" w:cs="Calibri"/>
          <w:b/>
          <w:bCs/>
          <w:sz w:val="32"/>
          <w:szCs w:val="32"/>
        </w:rPr>
        <w:t>e</w:t>
      </w:r>
      <w:r w:rsidRPr="00FE018A">
        <w:rPr>
          <w:rFonts w:ascii="Calibri" w:eastAsia="Times New Roman" w:hAnsi="Calibri" w:cs="Calibri"/>
          <w:b/>
          <w:bCs/>
          <w:sz w:val="32"/>
          <w:szCs w:val="32"/>
        </w:rPr>
        <w:t xml:space="preserve"> les tréfonds de la psyché humaine en utilisant une sorte de réalisme fantastique, l’auteur de Madame Bovary, lui, critiqu</w:t>
      </w:r>
      <w:r>
        <w:rPr>
          <w:rFonts w:ascii="Calibri" w:eastAsia="Times New Roman" w:hAnsi="Calibri" w:cs="Calibri"/>
          <w:b/>
          <w:bCs/>
          <w:sz w:val="32"/>
          <w:szCs w:val="32"/>
        </w:rPr>
        <w:t>e</w:t>
      </w:r>
      <w:r w:rsidRPr="00FE018A">
        <w:rPr>
          <w:rFonts w:ascii="Calibri" w:eastAsia="Times New Roman" w:hAnsi="Calibri" w:cs="Calibri"/>
          <w:b/>
          <w:bCs/>
          <w:sz w:val="32"/>
          <w:szCs w:val="32"/>
        </w:rPr>
        <w:t xml:space="preserve"> les passions par un réalisme ironique en se moquant des ambitions démesurées et ridicules de ses personnages. On peut dès lors se demander la réelle place qu’il faudrait accorder à ses désirs pour retrouver une certaine sérénité. Si, comme le dit le narrateur, « </w:t>
      </w:r>
      <w:r w:rsidRPr="00D602AC">
        <w:rPr>
          <w:rFonts w:ascii="Calibri" w:eastAsia="Times New Roman" w:hAnsi="Calibri" w:cs="Calibri"/>
          <w:b/>
          <w:bCs/>
          <w:i/>
          <w:sz w:val="32"/>
          <w:szCs w:val="32"/>
        </w:rPr>
        <w:t>le bonheur engloutit nos forces, comme le malheur éteint nos vertus</w:t>
      </w:r>
      <w:r w:rsidRPr="00FE018A">
        <w:rPr>
          <w:rFonts w:ascii="Calibri" w:eastAsia="Times New Roman" w:hAnsi="Calibri" w:cs="Calibri"/>
          <w:b/>
          <w:bCs/>
          <w:sz w:val="32"/>
          <w:szCs w:val="32"/>
        </w:rPr>
        <w:t xml:space="preserve"> », comment trouver un véritable équilibre entre ces deux sentiments ? </w:t>
      </w:r>
      <w:bookmarkEnd w:id="7"/>
      <w:bookmarkEnd w:id="8"/>
    </w:p>
    <w:p w14:paraId="2AF56FF9" w14:textId="77777777" w:rsidR="008B212E" w:rsidRPr="001D06A6" w:rsidRDefault="008B212E" w:rsidP="008B212E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70AD47"/>
          <w:sz w:val="32"/>
          <w:szCs w:val="32"/>
        </w:rPr>
      </w:pPr>
    </w:p>
    <w:p w14:paraId="24D55C7B" w14:textId="77777777" w:rsidR="008B212E" w:rsidRDefault="008B212E" w:rsidP="008B212E">
      <w:pPr>
        <w:pStyle w:val="NormalWeb"/>
        <w:spacing w:line="360" w:lineRule="auto"/>
        <w:jc w:val="both"/>
      </w:pPr>
      <w:r>
        <w:t>— Eh </w:t>
      </w:r>
      <w:r w:rsidRPr="00A16997">
        <w:rPr>
          <w:highlight w:val="darkRed"/>
        </w:rPr>
        <w:t>!</w:t>
      </w:r>
      <w:r>
        <w:t xml:space="preserve"> bien, oui, </w:t>
      </w:r>
      <w:r w:rsidRPr="00A16997">
        <w:rPr>
          <w:highlight w:val="green"/>
        </w:rPr>
        <w:t>je veux</w:t>
      </w:r>
      <w:r>
        <w:t xml:space="preserve"> vivre </w:t>
      </w:r>
      <w:r w:rsidRPr="00B45F24">
        <w:rPr>
          <w:highlight w:val="cyan"/>
        </w:rPr>
        <w:t>avec excès</w:t>
      </w:r>
      <w:r>
        <w:t xml:space="preserve">, dit l’inconnu en saisissant la </w:t>
      </w:r>
      <w:r w:rsidRPr="0050726C">
        <w:rPr>
          <w:b/>
          <w:highlight w:val="darkYellow"/>
        </w:rPr>
        <w:t>P</w:t>
      </w:r>
      <w:r>
        <w:t xml:space="preserve">eau de chagrin. </w:t>
      </w:r>
    </w:p>
    <w:p w14:paraId="284996ED" w14:textId="77777777" w:rsidR="008B212E" w:rsidRDefault="008B212E" w:rsidP="008B212E">
      <w:pPr>
        <w:pStyle w:val="NormalWeb"/>
        <w:spacing w:line="360" w:lineRule="auto"/>
        <w:jc w:val="both"/>
      </w:pPr>
      <w:r>
        <w:t xml:space="preserve">— </w:t>
      </w:r>
      <w:r w:rsidRPr="0085603B">
        <w:rPr>
          <w:b/>
          <w:color w:val="ED7D31" w:themeColor="accent2"/>
        </w:rPr>
        <w:t>Jeune homme</w:t>
      </w:r>
      <w:r>
        <w:t xml:space="preserve">, prenez garde, s’écria </w:t>
      </w:r>
      <w:r w:rsidRPr="0085603B">
        <w:rPr>
          <w:color w:val="ED7D31" w:themeColor="accent2"/>
        </w:rPr>
        <w:t xml:space="preserve">le vieillard </w:t>
      </w:r>
      <w:r>
        <w:t xml:space="preserve">avec une incroyable vivacité. </w:t>
      </w:r>
    </w:p>
    <w:p w14:paraId="2A2FDD70" w14:textId="77777777" w:rsidR="008B212E" w:rsidRDefault="008B212E" w:rsidP="008B212E">
      <w:pPr>
        <w:pStyle w:val="NormalWeb"/>
        <w:spacing w:line="360" w:lineRule="auto"/>
        <w:jc w:val="both"/>
      </w:pPr>
      <w:bookmarkStart w:id="9" w:name="_Hlk126058273"/>
      <w:r>
        <w:t xml:space="preserve">— J’avais résolu ma vie </w:t>
      </w:r>
      <w:r w:rsidRPr="006D6B7D">
        <w:rPr>
          <w:highlight w:val="red"/>
        </w:rPr>
        <w:t>par l’</w:t>
      </w:r>
      <w:r w:rsidRPr="00A16997">
        <w:rPr>
          <w:highlight w:val="red"/>
        </w:rPr>
        <w:t>étude et par la pensée</w:t>
      </w:r>
      <w:r>
        <w:t xml:space="preserve"> ; mais elles ne m’ont même pas nourri, répliqua l’inconnu. Je ne veux être la dupe </w:t>
      </w:r>
      <w:r w:rsidRPr="00A87CA4">
        <w:rPr>
          <w:highlight w:val="yellow"/>
        </w:rPr>
        <w:t>ni d’une prédication digne de Swedenborg, ni de votre amulette orientale,</w:t>
      </w:r>
      <w:r>
        <w:t xml:space="preserve"> ni des charitables efforts que vous faites, monsieur, pour me retenir dans un monde où mon existence est désormais impossible. Voyons </w:t>
      </w:r>
      <w:r w:rsidRPr="00A16997">
        <w:rPr>
          <w:highlight w:val="darkRed"/>
        </w:rPr>
        <w:t>!</w:t>
      </w:r>
      <w:r>
        <w:t xml:space="preserve"> ajouta-t-il en serrant le </w:t>
      </w:r>
      <w:r w:rsidRPr="00A16997">
        <w:rPr>
          <w:highlight w:val="yellow"/>
        </w:rPr>
        <w:t>talisman</w:t>
      </w:r>
      <w:r>
        <w:t xml:space="preserve"> d’une </w:t>
      </w:r>
      <w:r w:rsidRPr="00A16997">
        <w:rPr>
          <w:highlight w:val="cyan"/>
        </w:rPr>
        <w:t>main convulsive</w:t>
      </w:r>
      <w:r>
        <w:t xml:space="preserve"> et regardant le vieillard. </w:t>
      </w:r>
      <w:r w:rsidRPr="00A16997">
        <w:rPr>
          <w:highlight w:val="green"/>
        </w:rPr>
        <w:t>Je veux</w:t>
      </w:r>
      <w:r>
        <w:t xml:space="preserve"> un dîner royalement splendide, quelque </w:t>
      </w:r>
      <w:r w:rsidRPr="00A16997">
        <w:rPr>
          <w:highlight w:val="cyan"/>
        </w:rPr>
        <w:t>bacchanale digne du siècle</w:t>
      </w:r>
      <w:r>
        <w:t xml:space="preserve"> où tout s’est, dit-on, perfectionné </w:t>
      </w:r>
      <w:r w:rsidRPr="0050726C">
        <w:rPr>
          <w:b/>
          <w:highlight w:val="darkRed"/>
        </w:rPr>
        <w:t>!</w:t>
      </w:r>
      <w:r>
        <w:t xml:space="preserve"> </w:t>
      </w:r>
      <w:r w:rsidRPr="0050726C">
        <w:rPr>
          <w:highlight w:val="lightGray"/>
        </w:rPr>
        <w:t>Que</w:t>
      </w:r>
      <w:r>
        <w:t xml:space="preserve"> mes convives soient jeunes, spirituels et sans préjugés, </w:t>
      </w:r>
      <w:r w:rsidRPr="0050726C">
        <w:rPr>
          <w:highlight w:val="cyan"/>
        </w:rPr>
        <w:t>joyeux jusqu’à la folie</w:t>
      </w:r>
      <w:r>
        <w:t> </w:t>
      </w:r>
      <w:r w:rsidRPr="00A16997">
        <w:rPr>
          <w:highlight w:val="darkRed"/>
        </w:rPr>
        <w:t>!</w:t>
      </w:r>
      <w:r>
        <w:t xml:space="preserve"> </w:t>
      </w:r>
      <w:bookmarkEnd w:id="9"/>
      <w:r w:rsidRPr="007C3287">
        <w:rPr>
          <w:b/>
          <w:u w:val="single"/>
        </w:rPr>
        <w:t>//</w:t>
      </w:r>
      <w:r>
        <w:t xml:space="preserve"> </w:t>
      </w:r>
      <w:bookmarkStart w:id="10" w:name="_Hlk126059498"/>
      <w:r w:rsidRPr="00A16997">
        <w:rPr>
          <w:highlight w:val="lightGray"/>
        </w:rPr>
        <w:t>Que</w:t>
      </w:r>
      <w:r>
        <w:t xml:space="preserve"> les vins se succèdent </w:t>
      </w:r>
      <w:r w:rsidRPr="00A16997">
        <w:rPr>
          <w:highlight w:val="cyan"/>
        </w:rPr>
        <w:t>toujours plus incisifs, plus pétillants,</w:t>
      </w:r>
      <w:r>
        <w:t xml:space="preserve"> et soient de force à nous </w:t>
      </w:r>
      <w:r w:rsidRPr="00A16997">
        <w:rPr>
          <w:highlight w:val="cyan"/>
        </w:rPr>
        <w:t>enivrer pour trois jours</w:t>
      </w:r>
      <w:r>
        <w:t> </w:t>
      </w:r>
      <w:r w:rsidRPr="00A16997">
        <w:rPr>
          <w:highlight w:val="darkRed"/>
        </w:rPr>
        <w:t>!</w:t>
      </w:r>
      <w:r>
        <w:t xml:space="preserve"> </w:t>
      </w:r>
      <w:r w:rsidRPr="00A16997">
        <w:rPr>
          <w:highlight w:val="lightGray"/>
        </w:rPr>
        <w:t>Que</w:t>
      </w:r>
      <w:r>
        <w:t xml:space="preserve"> la nuit soit </w:t>
      </w:r>
      <w:r w:rsidRPr="00A16997">
        <w:rPr>
          <w:highlight w:val="cyan"/>
        </w:rPr>
        <w:t>parée de femmes ardentes</w:t>
      </w:r>
      <w:r>
        <w:t xml:space="preserve"> ! </w:t>
      </w:r>
      <w:r w:rsidRPr="00A16997">
        <w:rPr>
          <w:highlight w:val="green"/>
        </w:rPr>
        <w:t>Je veux</w:t>
      </w:r>
      <w:r>
        <w:t xml:space="preserve"> que la </w:t>
      </w:r>
      <w:r w:rsidRPr="00A16997">
        <w:rPr>
          <w:highlight w:val="cyan"/>
        </w:rPr>
        <w:t>Débauche en délire et rugissante nous emporte</w:t>
      </w:r>
      <w:r>
        <w:t xml:space="preserve"> dans son char à quatre chevaux, </w:t>
      </w:r>
      <w:r w:rsidRPr="00A16997">
        <w:rPr>
          <w:highlight w:val="cyan"/>
        </w:rPr>
        <w:t>par-delà les bornes du monde</w:t>
      </w:r>
      <w:r>
        <w:t>, pour nous verser sur des plages inconnues </w:t>
      </w:r>
      <w:bookmarkEnd w:id="10"/>
      <w:r w:rsidRPr="007C3287">
        <w:rPr>
          <w:b/>
          <w:u w:val="single"/>
        </w:rPr>
        <w:t>/</w:t>
      </w:r>
      <w:proofErr w:type="gramStart"/>
      <w:r w:rsidRPr="007C3287">
        <w:rPr>
          <w:b/>
          <w:u w:val="single"/>
        </w:rPr>
        <w:t>/</w:t>
      </w:r>
      <w:r>
        <w:t>:</w:t>
      </w:r>
      <w:proofErr w:type="gramEnd"/>
      <w:r>
        <w:t xml:space="preserve"> </w:t>
      </w:r>
      <w:bookmarkStart w:id="11" w:name="_Hlk126059846"/>
      <w:r w:rsidRPr="00A16997">
        <w:rPr>
          <w:highlight w:val="lightGray"/>
        </w:rPr>
        <w:t>que</w:t>
      </w:r>
      <w:r>
        <w:t xml:space="preserve"> les âmes montent </w:t>
      </w:r>
      <w:r w:rsidRPr="00BB37AC">
        <w:t xml:space="preserve">dans les </w:t>
      </w:r>
      <w:r w:rsidRPr="00A16997">
        <w:rPr>
          <w:b/>
          <w:color w:val="ED7D31" w:themeColor="accent2"/>
        </w:rPr>
        <w:t>cieux</w:t>
      </w:r>
      <w:r w:rsidRPr="00A16997">
        <w:rPr>
          <w:color w:val="ED7D31" w:themeColor="accent2"/>
        </w:rPr>
        <w:t xml:space="preserve"> </w:t>
      </w:r>
      <w:r w:rsidRPr="00BB37AC">
        <w:t xml:space="preserve">ou se plongent dans la </w:t>
      </w:r>
      <w:r w:rsidRPr="00A16997">
        <w:rPr>
          <w:b/>
          <w:color w:val="ED7D31" w:themeColor="accent2"/>
        </w:rPr>
        <w:t>boue</w:t>
      </w:r>
      <w:r w:rsidRPr="00BB37AC">
        <w:t xml:space="preserve">, je ne sais si alors elles </w:t>
      </w:r>
      <w:r w:rsidRPr="00A16997">
        <w:rPr>
          <w:b/>
          <w:color w:val="ED7D31" w:themeColor="accent2"/>
        </w:rPr>
        <w:t>s’élèvent</w:t>
      </w:r>
      <w:r w:rsidRPr="00A16997">
        <w:rPr>
          <w:color w:val="ED7D31" w:themeColor="accent2"/>
        </w:rPr>
        <w:t xml:space="preserve"> </w:t>
      </w:r>
      <w:r w:rsidRPr="00BB37AC">
        <w:t xml:space="preserve">ou </w:t>
      </w:r>
      <w:r w:rsidRPr="00A16997">
        <w:rPr>
          <w:b/>
          <w:color w:val="ED7D31" w:themeColor="accent2"/>
        </w:rPr>
        <w:t>s’abaissent</w:t>
      </w:r>
      <w:r w:rsidRPr="00A16997">
        <w:rPr>
          <w:color w:val="ED7D31" w:themeColor="accent2"/>
        </w:rPr>
        <w:t xml:space="preserve"> </w:t>
      </w:r>
      <w:r w:rsidRPr="00BB37AC">
        <w:t xml:space="preserve">; peu m’importe </w:t>
      </w:r>
      <w:r w:rsidRPr="00A16997">
        <w:rPr>
          <w:highlight w:val="darkRed"/>
        </w:rPr>
        <w:t>!</w:t>
      </w:r>
      <w:r w:rsidRPr="00BB37AC">
        <w:t xml:space="preserve"> Donc </w:t>
      </w:r>
      <w:r w:rsidRPr="00A16997">
        <w:rPr>
          <w:highlight w:val="green"/>
        </w:rPr>
        <w:t>je commande</w:t>
      </w:r>
      <w:r w:rsidRPr="00BB37AC">
        <w:t xml:space="preserve"> à ce pouvoir sinistre de me fondre </w:t>
      </w:r>
      <w:r w:rsidRPr="00A16997">
        <w:rPr>
          <w:highlight w:val="cyan"/>
        </w:rPr>
        <w:t>toutes les joies dans une joie.</w:t>
      </w:r>
      <w:r w:rsidRPr="00BB37AC">
        <w:t xml:space="preserve"> Oui, </w:t>
      </w:r>
      <w:r w:rsidRPr="00A16997">
        <w:rPr>
          <w:highlight w:val="green"/>
        </w:rPr>
        <w:t>j’ai besoin</w:t>
      </w:r>
      <w:r w:rsidRPr="00BB37AC">
        <w:t xml:space="preserve"> d’embrasser </w:t>
      </w:r>
      <w:r w:rsidRPr="00A16997">
        <w:rPr>
          <w:highlight w:val="cyan"/>
        </w:rPr>
        <w:t xml:space="preserve">les plaisirs du </w:t>
      </w:r>
      <w:r w:rsidRPr="00A16997">
        <w:rPr>
          <w:b/>
          <w:color w:val="ED7D31" w:themeColor="accent2"/>
          <w:highlight w:val="cyan"/>
        </w:rPr>
        <w:t xml:space="preserve">ciel </w:t>
      </w:r>
      <w:r w:rsidRPr="00A16997">
        <w:rPr>
          <w:highlight w:val="cyan"/>
        </w:rPr>
        <w:t xml:space="preserve">et de la </w:t>
      </w:r>
      <w:r w:rsidRPr="00A16997">
        <w:rPr>
          <w:b/>
          <w:color w:val="ED7D31" w:themeColor="accent2"/>
          <w:highlight w:val="cyan"/>
        </w:rPr>
        <w:t>terre</w:t>
      </w:r>
      <w:r w:rsidRPr="00A16997">
        <w:rPr>
          <w:color w:val="ED7D31" w:themeColor="accent2"/>
          <w:highlight w:val="cyan"/>
        </w:rPr>
        <w:t xml:space="preserve"> </w:t>
      </w:r>
      <w:r w:rsidRPr="00A16997">
        <w:rPr>
          <w:highlight w:val="cyan"/>
        </w:rPr>
        <w:t>dans une dernière étreinte</w:t>
      </w:r>
      <w:r w:rsidRPr="00BB37AC">
        <w:t xml:space="preserve"> </w:t>
      </w:r>
      <w:r w:rsidRPr="00DC5644">
        <w:rPr>
          <w:highlight w:val="cyan"/>
        </w:rPr>
        <w:t>pour en mourir</w:t>
      </w:r>
      <w:r w:rsidRPr="00BB37AC">
        <w:t xml:space="preserve">. Aussi </w:t>
      </w:r>
      <w:r w:rsidRPr="00A16997">
        <w:rPr>
          <w:highlight w:val="green"/>
        </w:rPr>
        <w:t>souhaité-je</w:t>
      </w:r>
      <w:r w:rsidRPr="00BB37AC">
        <w:t xml:space="preserve"> </w:t>
      </w:r>
      <w:r w:rsidRPr="00A16997">
        <w:rPr>
          <w:highlight w:val="magenta"/>
        </w:rPr>
        <w:t>et</w:t>
      </w:r>
      <w:r w:rsidRPr="00BB37AC">
        <w:t xml:space="preserve"> des </w:t>
      </w:r>
      <w:r w:rsidRPr="00A16997">
        <w:rPr>
          <w:highlight w:val="cyan"/>
        </w:rPr>
        <w:t>priapées antiques</w:t>
      </w:r>
      <w:r w:rsidRPr="00BB37AC">
        <w:t xml:space="preserve"> après boire, </w:t>
      </w:r>
      <w:r w:rsidRPr="00A16997">
        <w:rPr>
          <w:highlight w:val="magenta"/>
        </w:rPr>
        <w:t>et</w:t>
      </w:r>
      <w:r w:rsidRPr="00BB37AC">
        <w:t xml:space="preserve"> </w:t>
      </w:r>
      <w:r w:rsidRPr="00A16997">
        <w:rPr>
          <w:highlight w:val="cyan"/>
        </w:rPr>
        <w:t>des chants à réveiller</w:t>
      </w:r>
      <w:r w:rsidRPr="00BB37AC">
        <w:t xml:space="preserve"> </w:t>
      </w:r>
      <w:r w:rsidRPr="00145E69">
        <w:rPr>
          <w:highlight w:val="cyan"/>
        </w:rPr>
        <w:t>les morts</w:t>
      </w:r>
      <w:r w:rsidRPr="00BB37AC">
        <w:t xml:space="preserve">, </w:t>
      </w:r>
      <w:r w:rsidRPr="00A16997">
        <w:rPr>
          <w:highlight w:val="magenta"/>
        </w:rPr>
        <w:t>et</w:t>
      </w:r>
      <w:r w:rsidRPr="00BB37AC">
        <w:t xml:space="preserve"> de </w:t>
      </w:r>
      <w:r w:rsidRPr="00A16997">
        <w:rPr>
          <w:highlight w:val="cyan"/>
        </w:rPr>
        <w:t>triples baisers</w:t>
      </w:r>
      <w:r w:rsidRPr="00BB37AC">
        <w:t xml:space="preserve">, des baisers sans fin dont le bruit passe sur Paris comme un </w:t>
      </w:r>
      <w:r w:rsidRPr="00A16997">
        <w:rPr>
          <w:highlight w:val="cyan"/>
        </w:rPr>
        <w:t>craquement d’incendie</w:t>
      </w:r>
      <w:r w:rsidRPr="00BB37AC">
        <w:t xml:space="preserve">, y réveille les époux </w:t>
      </w:r>
      <w:r w:rsidRPr="00A16997">
        <w:rPr>
          <w:highlight w:val="magenta"/>
        </w:rPr>
        <w:t>et</w:t>
      </w:r>
      <w:r w:rsidRPr="00BB37AC">
        <w:t xml:space="preserve"> leur inspire </w:t>
      </w:r>
      <w:r w:rsidRPr="00A16997">
        <w:rPr>
          <w:highlight w:val="cyan"/>
        </w:rPr>
        <w:t>une ardeur cuisante qui rajeunisse même les septuagénaires</w:t>
      </w:r>
      <w:r w:rsidRPr="00BB37AC">
        <w:t xml:space="preserve"> </w:t>
      </w:r>
      <w:r w:rsidRPr="00A16997">
        <w:rPr>
          <w:highlight w:val="darkRed"/>
        </w:rPr>
        <w:t>!</w:t>
      </w:r>
    </w:p>
    <w:bookmarkEnd w:id="11"/>
    <w:p w14:paraId="56CFE953" w14:textId="77777777" w:rsidR="00380DDF" w:rsidRDefault="00380DDF"/>
    <w:sectPr w:rsidR="00380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56EA2"/>
    <w:multiLevelType w:val="hybridMultilevel"/>
    <w:tmpl w:val="CD82A1B8"/>
    <w:lvl w:ilvl="0" w:tplc="FFFFFFFF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5611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2E"/>
    <w:rsid w:val="00380DDF"/>
    <w:rsid w:val="008B212E"/>
    <w:rsid w:val="00C1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8375"/>
  <w15:chartTrackingRefBased/>
  <w15:docId w15:val="{81AACAF1-7743-41BC-8FB8-7AA0D2FA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12E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B2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1562</Words>
  <Characters>8595</Characters>
  <Application>Microsoft Office Word</Application>
  <DocSecurity>0</DocSecurity>
  <Lines>71</Lines>
  <Paragraphs>20</Paragraphs>
  <ScaleCrop>false</ScaleCrop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COCHET</dc:creator>
  <cp:keywords/>
  <dc:description/>
  <cp:lastModifiedBy>Olivier COCHET</cp:lastModifiedBy>
  <cp:revision>1</cp:revision>
  <dcterms:created xsi:type="dcterms:W3CDTF">2023-06-19T20:46:00Z</dcterms:created>
  <dcterms:modified xsi:type="dcterms:W3CDTF">2023-06-19T20:47:00Z</dcterms:modified>
</cp:coreProperties>
</file>